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>
        <w:rPr>
          <w:rFonts w:ascii="Times New Roman" w:hAnsi="Times New Roman" w:cs="Times New Roman"/>
          <w:i/>
          <w:sz w:val="18"/>
          <w:lang w:val="uk-UA"/>
        </w:rPr>
        <w:t xml:space="preserve">Додаток № 4 </w:t>
      </w:r>
    </w:p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>
        <w:rPr>
          <w:rFonts w:ascii="Times New Roman" w:hAnsi="Times New Roman" w:cs="Times New Roman"/>
          <w:i/>
          <w:sz w:val="18"/>
          <w:lang w:val="uk-UA"/>
        </w:rPr>
        <w:t xml:space="preserve">до протоколу засідання Наглядової ради </w:t>
      </w:r>
    </w:p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18"/>
          <w:lang w:val="uk-UA"/>
        </w:rPr>
      </w:pPr>
      <w:r>
        <w:rPr>
          <w:rFonts w:ascii="Times New Roman" w:hAnsi="Times New Roman" w:cs="Times New Roman"/>
          <w:i/>
          <w:sz w:val="18"/>
          <w:lang w:val="uk-UA"/>
        </w:rPr>
        <w:t>від 07.07.2025 року № 01/07/2025</w:t>
      </w:r>
    </w:p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7195F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 ради</w:t>
      </w:r>
      <w:r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>
        <w:rPr>
          <w:rFonts w:ascii="Times New Roman" w:hAnsi="Times New Roman" w:cs="Times New Roman"/>
          <w:lang w:val="uk-UA"/>
        </w:rPr>
        <w:br/>
        <w:t xml:space="preserve">від  07.07.2025 року </w:t>
      </w:r>
    </w:p>
    <w:p w:rsidR="007F7C74" w:rsidRDefault="0077195F" w:rsidP="0077195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протокол № 01/07/2025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питань аудиту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І </w:t>
      </w:r>
      <w:r>
        <w:rPr>
          <w:rFonts w:ascii="Times New Roman" w:hAnsi="Times New Roman" w:cs="Times New Roman"/>
          <w:b/>
          <w:lang w:val="uk-UA"/>
        </w:rPr>
        <w:t>півріччя</w:t>
      </w:r>
      <w:r w:rsidRPr="007A4FB2">
        <w:rPr>
          <w:rFonts w:ascii="Times New Roman" w:hAnsi="Times New Roman" w:cs="Times New Roman"/>
          <w:b/>
          <w:lang w:val="uk-UA"/>
        </w:rPr>
        <w:t xml:space="preserve"> 202</w:t>
      </w:r>
      <w:r w:rsidR="00E20F15">
        <w:rPr>
          <w:rFonts w:ascii="Times New Roman" w:hAnsi="Times New Roman" w:cs="Times New Roman"/>
          <w:b/>
          <w:lang w:val="uk-UA"/>
        </w:rPr>
        <w:t>5</w:t>
      </w:r>
      <w:r w:rsidRPr="007A4FB2">
        <w:rPr>
          <w:rFonts w:ascii="Times New Roman" w:hAnsi="Times New Roman" w:cs="Times New Roman"/>
          <w:b/>
          <w:lang w:val="uk-UA"/>
        </w:rPr>
        <w:t xml:space="preserve"> року</w:t>
      </w:r>
    </w:p>
    <w:p w:rsidR="007F7C74" w:rsidRPr="00E20F15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E20F15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Цей звіт підготовлено на виконання розділу 9 Положення про Комітет Наглядової ради з питань аудиту АТ «МетаБанк», згідно з яким Комітет доповідає Наглядовій раді про результати своєї діяльності не  рідше одного разу на шість місяців.</w:t>
      </w:r>
    </w:p>
    <w:p w:rsidR="005117B0" w:rsidRPr="00E20F15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Звітній період</w:t>
      </w:r>
      <w:r w:rsidR="00DE5984" w:rsidRPr="00E20F15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складає з </w:t>
      </w:r>
      <w:r w:rsidR="00E20F15" w:rsidRPr="00E20F15">
        <w:rPr>
          <w:rFonts w:ascii="Times New Roman" w:hAnsi="Times New Roman" w:cs="Times New Roman"/>
          <w:lang w:val="uk-UA"/>
        </w:rPr>
        <w:t>01.01</w:t>
      </w:r>
      <w:r w:rsidRPr="00E20F15">
        <w:rPr>
          <w:rFonts w:ascii="Times New Roman" w:hAnsi="Times New Roman" w:cs="Times New Roman"/>
          <w:lang w:val="uk-UA"/>
        </w:rPr>
        <w:t>.202</w:t>
      </w:r>
      <w:r w:rsidR="00E20F15" w:rsidRPr="00E20F15">
        <w:rPr>
          <w:rFonts w:ascii="Times New Roman" w:hAnsi="Times New Roman" w:cs="Times New Roman"/>
          <w:lang w:val="uk-UA"/>
        </w:rPr>
        <w:t>5</w:t>
      </w:r>
      <w:r w:rsidRPr="00E20F15">
        <w:rPr>
          <w:rFonts w:ascii="Times New Roman" w:hAnsi="Times New Roman" w:cs="Times New Roman"/>
          <w:lang w:val="uk-UA"/>
        </w:rPr>
        <w:t xml:space="preserve"> року по </w:t>
      </w:r>
      <w:r w:rsidR="00E20F15" w:rsidRPr="00E20F15">
        <w:rPr>
          <w:rFonts w:ascii="Times New Roman" w:hAnsi="Times New Roman" w:cs="Times New Roman"/>
          <w:lang w:val="uk-UA"/>
        </w:rPr>
        <w:t>30</w:t>
      </w:r>
      <w:r w:rsidR="00CB4758" w:rsidRPr="00E20F15">
        <w:rPr>
          <w:rFonts w:ascii="Times New Roman" w:hAnsi="Times New Roman" w:cs="Times New Roman"/>
          <w:lang w:val="uk-UA"/>
        </w:rPr>
        <w:t>.</w:t>
      </w:r>
      <w:r w:rsidR="00E20F15" w:rsidRPr="00E20F15">
        <w:rPr>
          <w:rFonts w:ascii="Times New Roman" w:hAnsi="Times New Roman" w:cs="Times New Roman"/>
          <w:lang w:val="uk-UA"/>
        </w:rPr>
        <w:t>06</w:t>
      </w:r>
      <w:r w:rsidRPr="00E20F15">
        <w:rPr>
          <w:rFonts w:ascii="Times New Roman" w:hAnsi="Times New Roman" w:cs="Times New Roman"/>
          <w:lang w:val="uk-UA"/>
        </w:rPr>
        <w:t>.202</w:t>
      </w:r>
      <w:r w:rsidR="00E20F15" w:rsidRPr="00E20F15">
        <w:rPr>
          <w:rFonts w:ascii="Times New Roman" w:hAnsi="Times New Roman" w:cs="Times New Roman"/>
          <w:lang w:val="uk-UA"/>
        </w:rPr>
        <w:t>5</w:t>
      </w:r>
      <w:r w:rsidRPr="00E20F15">
        <w:rPr>
          <w:rFonts w:ascii="Times New Roman" w:hAnsi="Times New Roman" w:cs="Times New Roman"/>
          <w:lang w:val="uk-UA"/>
        </w:rPr>
        <w:t xml:space="preserve"> рік</w:t>
      </w:r>
      <w:r w:rsidR="00DE5984" w:rsidRPr="00E20F15">
        <w:rPr>
          <w:rFonts w:ascii="Times New Roman" w:hAnsi="Times New Roman" w:cs="Times New Roman"/>
          <w:lang w:val="uk-UA"/>
        </w:rPr>
        <w:t xml:space="preserve"> включно</w:t>
      </w:r>
      <w:r w:rsidRPr="00E20F15">
        <w:rPr>
          <w:rFonts w:ascii="Times New Roman" w:hAnsi="Times New Roman" w:cs="Times New Roman"/>
          <w:lang w:val="uk-UA"/>
        </w:rPr>
        <w:t>.</w:t>
      </w:r>
    </w:p>
    <w:p w:rsidR="005117B0" w:rsidRPr="00E20F15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E20F15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E20F15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E20F15">
        <w:rPr>
          <w:rFonts w:ascii="Times New Roman" w:hAnsi="Times New Roman" w:cs="Times New Roman"/>
          <w:b/>
          <w:lang w:val="uk-UA"/>
        </w:rPr>
        <w:t>.</w:t>
      </w:r>
    </w:p>
    <w:p w:rsidR="005117B0" w:rsidRPr="00E20F15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Рішенням Наглядової ради АТ «МетаБанк» (далі – Банк) від 31.01.2024 року (протокол № 04/01/2024) створено Комітет Наглядової ради з питань аудиту АТ «МетаБанк» (далі – Комітет).</w:t>
      </w:r>
    </w:p>
    <w:p w:rsidR="00DE5984" w:rsidRPr="00E20F15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Комітет є постійним комітетом Наглядової ради Банку, створеним для попереднього вивчення і підготовки до розгляду Наглядовою радою Банку питань фінансової звітності, зовнішнього та внутрішнього аудиту.</w:t>
      </w:r>
    </w:p>
    <w:p w:rsidR="00DE5984" w:rsidRPr="00E20F15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E20F15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Склад Комітету у звітному  періоді складається:</w:t>
      </w:r>
    </w:p>
    <w:p w:rsidR="00DE5984" w:rsidRPr="00E20F15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голова Комітету – Кондратенко Олексій Борисович</w:t>
      </w:r>
      <w:r w:rsidR="004E3D3A" w:rsidRPr="00E20F15">
        <w:rPr>
          <w:rFonts w:ascii="Times New Roman" w:hAnsi="Times New Roman" w:cs="Times New Roman"/>
          <w:lang w:val="uk-UA"/>
        </w:rPr>
        <w:t xml:space="preserve"> (</w:t>
      </w:r>
      <w:r w:rsidRPr="00E20F15">
        <w:rPr>
          <w:rFonts w:ascii="Times New Roman" w:hAnsi="Times New Roman" w:cs="Times New Roman"/>
          <w:lang w:val="uk-UA"/>
        </w:rPr>
        <w:t>незалежни</w:t>
      </w:r>
      <w:r w:rsidR="004E3D3A" w:rsidRPr="00E20F15">
        <w:rPr>
          <w:rFonts w:ascii="Times New Roman" w:hAnsi="Times New Roman" w:cs="Times New Roman"/>
          <w:lang w:val="uk-UA"/>
        </w:rPr>
        <w:t>й</w:t>
      </w:r>
      <w:r w:rsidRPr="00E20F15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E20F15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E20F15">
        <w:rPr>
          <w:rFonts w:ascii="Times New Roman" w:hAnsi="Times New Roman" w:cs="Times New Roman"/>
          <w:lang w:val="uk-UA"/>
        </w:rPr>
        <w:t>)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DE5984" w:rsidRPr="00E20F15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E20F15">
        <w:rPr>
          <w:rFonts w:ascii="Times New Roman" w:hAnsi="Times New Roman" w:cs="Times New Roman"/>
          <w:lang w:val="uk-UA"/>
        </w:rPr>
        <w:t>–</w:t>
      </w:r>
      <w:r w:rsidRPr="00E20F15">
        <w:rPr>
          <w:rFonts w:ascii="Times New Roman" w:hAnsi="Times New Roman" w:cs="Times New Roman"/>
          <w:lang w:val="uk-UA"/>
        </w:rPr>
        <w:t xml:space="preserve"> </w:t>
      </w:r>
      <w:r w:rsidR="004E3D3A" w:rsidRPr="00E20F15">
        <w:rPr>
          <w:rFonts w:ascii="Times New Roman" w:hAnsi="Times New Roman" w:cs="Times New Roman"/>
          <w:lang w:val="uk-UA"/>
        </w:rPr>
        <w:t xml:space="preserve">Бахметов Петро Володимирович (незалежний директор Наглядової ради Банку) та Носик Лариса Миколаївна (голова Наглядової ради Банку).  </w:t>
      </w:r>
    </w:p>
    <w:p w:rsidR="00DE5984" w:rsidRPr="00E20F15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E20F15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8E6244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8E6244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787B8E" w:rsidRPr="008E6244">
        <w:rPr>
          <w:rFonts w:ascii="Times New Roman" w:hAnsi="Times New Roman" w:cs="Times New Roman"/>
          <w:lang w:val="uk-UA"/>
        </w:rPr>
        <w:t>5</w:t>
      </w:r>
      <w:r w:rsidRPr="008E6244">
        <w:rPr>
          <w:rFonts w:ascii="Times New Roman" w:hAnsi="Times New Roman" w:cs="Times New Roman"/>
          <w:lang w:val="uk-UA"/>
        </w:rPr>
        <w:t xml:space="preserve"> </w:t>
      </w:r>
      <w:r w:rsidR="00CB4758" w:rsidRPr="008E6244">
        <w:rPr>
          <w:rFonts w:ascii="Times New Roman" w:hAnsi="Times New Roman" w:cs="Times New Roman"/>
          <w:lang w:val="uk-UA"/>
        </w:rPr>
        <w:t>(</w:t>
      </w:r>
      <w:r w:rsidR="008E6244" w:rsidRPr="008E6244">
        <w:rPr>
          <w:rFonts w:ascii="Times New Roman" w:hAnsi="Times New Roman" w:cs="Times New Roman"/>
          <w:lang w:val="uk-UA"/>
        </w:rPr>
        <w:t>п’ять</w:t>
      </w:r>
      <w:r w:rsidR="0085217E" w:rsidRPr="008E6244">
        <w:rPr>
          <w:rFonts w:ascii="Times New Roman" w:hAnsi="Times New Roman" w:cs="Times New Roman"/>
          <w:lang w:val="uk-UA"/>
        </w:rPr>
        <w:t xml:space="preserve">) </w:t>
      </w:r>
      <w:r w:rsidRPr="008E6244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E20F15" w:rsidRDefault="001608D5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Рішення Комітету у звітному періоді приймалися на засіданнях Комітету заочно (шляхом опитування).  </w:t>
      </w:r>
      <w:r w:rsidR="004822C1" w:rsidRPr="00E20F15">
        <w:rPr>
          <w:rFonts w:ascii="Times New Roman" w:hAnsi="Times New Roman" w:cs="Times New Roman"/>
          <w:lang w:val="uk-UA"/>
        </w:rPr>
        <w:t xml:space="preserve">Рішення Комітету </w:t>
      </w:r>
      <w:r w:rsidR="007A23F0" w:rsidRPr="00E20F15">
        <w:rPr>
          <w:rFonts w:ascii="Times New Roman" w:hAnsi="Times New Roman" w:cs="Times New Roman"/>
          <w:lang w:val="uk-UA"/>
        </w:rPr>
        <w:t>приймалися у повному складі та</w:t>
      </w:r>
      <w:r w:rsidR="004822C1" w:rsidRPr="00E20F15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E20F15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E20F15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8E6244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E6244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787B8E" w:rsidRPr="008E6244">
        <w:rPr>
          <w:rFonts w:ascii="Times New Roman" w:hAnsi="Times New Roman" w:cs="Times New Roman"/>
          <w:lang w:val="uk-UA"/>
        </w:rPr>
        <w:t>20</w:t>
      </w:r>
      <w:r w:rsidRPr="008E6244">
        <w:rPr>
          <w:rFonts w:ascii="Times New Roman" w:hAnsi="Times New Roman" w:cs="Times New Roman"/>
          <w:lang w:val="uk-UA"/>
        </w:rPr>
        <w:t xml:space="preserve"> </w:t>
      </w:r>
      <w:r w:rsidR="0085217E" w:rsidRPr="008E6244">
        <w:rPr>
          <w:rFonts w:ascii="Times New Roman" w:hAnsi="Times New Roman" w:cs="Times New Roman"/>
          <w:lang w:val="uk-UA"/>
        </w:rPr>
        <w:t>(</w:t>
      </w:r>
      <w:r w:rsidR="008E6244" w:rsidRPr="008E6244">
        <w:rPr>
          <w:rFonts w:ascii="Times New Roman" w:hAnsi="Times New Roman" w:cs="Times New Roman"/>
          <w:lang w:val="uk-UA"/>
        </w:rPr>
        <w:t>двадцять</w:t>
      </w:r>
      <w:r w:rsidR="0085217E" w:rsidRPr="008E6244">
        <w:rPr>
          <w:rFonts w:ascii="Times New Roman" w:hAnsi="Times New Roman" w:cs="Times New Roman"/>
          <w:lang w:val="uk-UA"/>
        </w:rPr>
        <w:t xml:space="preserve">) </w:t>
      </w:r>
      <w:r w:rsidRPr="008E6244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погодження бюджету Служби внутрішнього а</w:t>
      </w:r>
      <w:r>
        <w:rPr>
          <w:rFonts w:ascii="Times New Roman" w:hAnsi="Times New Roman" w:cs="Times New Roman"/>
          <w:lang w:val="uk-UA"/>
        </w:rPr>
        <w:t>удиту АТ «МетаБанк» на 2025 рік;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Звіту про проведені аудиторські перевірки служби внутрішнього аудиту АТ «Ме</w:t>
      </w:r>
      <w:r>
        <w:rPr>
          <w:rFonts w:ascii="Times New Roman" w:hAnsi="Times New Roman" w:cs="Times New Roman"/>
          <w:lang w:val="uk-UA"/>
        </w:rPr>
        <w:t>таБанк» за IV квартал 2024 року;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Аудиторського Звіту № 6 з питання дотримання АТ «МетаБанк» вимог законодавства у сфері запобігання використанню банківської системи для легалізації (відмивання) доходів, одержаних злочинним шляхом, фінансуванню тероризму та фінансуванню розповс</w:t>
      </w:r>
      <w:r>
        <w:rPr>
          <w:rFonts w:ascii="Times New Roman" w:hAnsi="Times New Roman" w:cs="Times New Roman"/>
          <w:lang w:val="uk-UA"/>
        </w:rPr>
        <w:t>юдження зброї масового знищення;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Звіту про стан реалізації рекомендацій із усунення порушень і недоліків у діяльності банку, виявлених за результатами ау</w:t>
      </w:r>
      <w:r>
        <w:rPr>
          <w:rFonts w:ascii="Times New Roman" w:hAnsi="Times New Roman" w:cs="Times New Roman"/>
          <w:lang w:val="uk-UA"/>
        </w:rPr>
        <w:t>диту, станом на 01.01.2025 рік;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змін до Порядку ризик-орієнтованого планування внутрішнього аудиту АТ «</w:t>
      </w:r>
      <w:r>
        <w:rPr>
          <w:rFonts w:ascii="Times New Roman" w:hAnsi="Times New Roman" w:cs="Times New Roman"/>
          <w:lang w:val="uk-UA"/>
        </w:rPr>
        <w:t>МетаБанк» (реєстраційний № 774);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Плану роботи Служби внутрішнього аудиту АТ «МетаБанк» на 2025 рік.</w:t>
      </w:r>
    </w:p>
    <w:p w:rsidR="009873F8" w:rsidRPr="009873F8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Звіту про виконання річного плану проведення аудиторських перевірок та роботу Служби внутрішнього а</w:t>
      </w:r>
      <w:r>
        <w:rPr>
          <w:rFonts w:ascii="Times New Roman" w:hAnsi="Times New Roman" w:cs="Times New Roman"/>
          <w:lang w:val="uk-UA"/>
        </w:rPr>
        <w:t>удиту АТ «МетаБанк» за 2024 рік;</w:t>
      </w:r>
    </w:p>
    <w:p w:rsidR="00E20F15" w:rsidRPr="00E20F15" w:rsidRDefault="009873F8" w:rsidP="009873F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873F8">
        <w:rPr>
          <w:rFonts w:ascii="Times New Roman" w:hAnsi="Times New Roman" w:cs="Times New Roman"/>
          <w:lang w:val="uk-UA"/>
        </w:rPr>
        <w:t>розгляд Звіту про виконання Програми забезпечення та підвищення якості внутрішнього аудиту Служби внутрішнього аудиту АТ «МетаБанк» на 2024 рік</w:t>
      </w:r>
      <w:r w:rsidR="00E20F15" w:rsidRPr="00E20F15">
        <w:rPr>
          <w:rFonts w:ascii="Times New Roman" w:hAnsi="Times New Roman" w:cs="Times New Roman"/>
          <w:lang w:val="uk-UA"/>
        </w:rPr>
        <w:t>;</w:t>
      </w:r>
    </w:p>
    <w:p w:rsidR="005D291F" w:rsidRPr="00E20F15" w:rsidRDefault="005D291F" w:rsidP="005D29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20F15">
        <w:rPr>
          <w:rFonts w:ascii="Times New Roman" w:hAnsi="Times New Roman" w:cs="Times New Roman"/>
          <w:lang w:val="uk-UA"/>
        </w:rPr>
        <w:lastRenderedPageBreak/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5D291F">
        <w:rPr>
          <w:rFonts w:ascii="Times New Roman" w:hAnsi="Times New Roman" w:cs="Times New Roman"/>
          <w:lang w:val="uk-UA"/>
        </w:rPr>
        <w:t>погодження Плану заходів щодо усунення виявлених порушень законодавства України та/або недоліків у сфері ПВК/ФТ за результатами аудиторського звіту №6 від 27.12.2024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7270CF" w:rsidRPr="00E20F15" w:rsidRDefault="007270CF" w:rsidP="007270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7270CF">
        <w:rPr>
          <w:rFonts w:ascii="Times New Roman" w:hAnsi="Times New Roman" w:cs="Times New Roman"/>
          <w:lang w:val="uk-UA"/>
        </w:rPr>
        <w:t>розгляд Програми забезпечення та підвищення якості внутрішнього аудиту Служби внутрішнього аудиту на 2025 рік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7270CF" w:rsidRPr="009D4EF1" w:rsidRDefault="007270CF" w:rsidP="007270C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E20F15">
        <w:rPr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7270CF">
        <w:rPr>
          <w:rFonts w:ascii="Times New Roman" w:hAnsi="Times New Roman" w:cs="Times New Roman"/>
          <w:lang w:val="uk-UA"/>
        </w:rPr>
        <w:t>розгляд Звіту Служби внутрішнього аудиту про виконання рекомендацій Національного банку, наданих за результатами інспекційної перевірки АТ «МетаБанк»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Звіту про виконання АТ «МетаБанк» рекомендацій за результатами Звіту ТОВ «ПКФ УКРАЇНА» щодо аудиту фінансової звітності АТ «МетаБанк» за рік, що закінчився 31.12.2023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фінансової звітності АТ «МетаБанк» за рік, що закінчився 31.12.2024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 Звіту ТОВ "АФ "АКТИВ АУДИТ" щодо аудиту фінансової звітності АТ «МетаБанк» за рік, що закінчився 31.12.2024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Заходів за результатами розгляду Звіту ТОВ "АФ "АКТИВ АУДИТ"  щодо аудиту фінансової звітності банку за рік, що закінчився 31.12.2024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Додаткового звіту для Наглядової ради за результатами аудиту фінансової звітності АТ «МетаБанк» за рік, який закінчився 31.12.2024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Звіту про оцінку ефективності діяльності Служби внутрішнього аудиту АТ «МетаБанк» за 2024 рік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призначення аудитора АТ «МетаБанк».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9D4EF1" w:rsidRPr="009D4EF1" w:rsidRDefault="009D4EF1" w:rsidP="009D4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9D4EF1">
        <w:rPr>
          <w:rFonts w:ascii="Times New Roman" w:hAnsi="Times New Roman" w:cs="Times New Roman"/>
          <w:lang w:val="uk-UA"/>
        </w:rPr>
        <w:t>розгляд Звіту про проведені аудиторські перевірки Служби внутрішнього аудиту АТ «МетаБанк» за І квартал 2025 року</w:t>
      </w:r>
      <w:r w:rsidRPr="00E20F15">
        <w:rPr>
          <w:rFonts w:ascii="Times New Roman" w:hAnsi="Times New Roman" w:cs="Times New Roman"/>
          <w:lang w:val="uk-UA"/>
        </w:rPr>
        <w:t>;</w:t>
      </w:r>
    </w:p>
    <w:p w:rsidR="00E20F15" w:rsidRDefault="00787B8E" w:rsidP="008E624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-</w:t>
      </w:r>
      <w:r w:rsidRPr="009D4EF1">
        <w:rPr>
          <w:rFonts w:ascii="Times New Roman" w:hAnsi="Times New Roman" w:cs="Times New Roman"/>
          <w:lang w:val="uk-UA"/>
        </w:rPr>
        <w:t xml:space="preserve"> </w:t>
      </w:r>
      <w:r w:rsidRPr="00E20F15">
        <w:rPr>
          <w:rFonts w:ascii="Times New Roman" w:hAnsi="Times New Roman" w:cs="Times New Roman"/>
          <w:lang w:val="uk-UA"/>
        </w:rPr>
        <w:t xml:space="preserve">про </w:t>
      </w:r>
      <w:r w:rsidRPr="00787B8E">
        <w:rPr>
          <w:rFonts w:ascii="Times New Roman" w:hAnsi="Times New Roman" w:cs="Times New Roman"/>
          <w:lang w:val="uk-UA"/>
        </w:rPr>
        <w:t>розгляд Звіту ТОВ «Аудиторська фірма «АКТИВ-АУДИТ» про результати першого етапу оцінки стійкості банку - АТ «МетаБанк» станом на 01.01.2025 рік</w:t>
      </w:r>
      <w:r w:rsidR="008E6244">
        <w:rPr>
          <w:rFonts w:ascii="Times New Roman" w:hAnsi="Times New Roman" w:cs="Times New Roman"/>
          <w:lang w:val="uk-UA"/>
        </w:rPr>
        <w:t>.</w:t>
      </w:r>
    </w:p>
    <w:p w:rsidR="008E6244" w:rsidRPr="008E6244" w:rsidRDefault="008E6244" w:rsidP="008E624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E20F15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7A23F0" w:rsidRPr="00E20F15" w:rsidRDefault="00067702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067702" w:rsidRPr="00E20F15" w:rsidRDefault="00067702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DF1E39" w:rsidRPr="00E20F15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Рішенням Наглядової ради Банку від </w:t>
      </w:r>
      <w:r w:rsidR="00DF1E39" w:rsidRPr="00E20F15">
        <w:rPr>
          <w:rFonts w:ascii="Times New Roman" w:hAnsi="Times New Roman" w:cs="Times New Roman"/>
          <w:lang w:val="uk-UA"/>
        </w:rPr>
        <w:t>12.09.2024 року (протокол № 01/09/2024)</w:t>
      </w:r>
      <w:r w:rsidRPr="00E20F15">
        <w:rPr>
          <w:rFonts w:ascii="Times New Roman" w:hAnsi="Times New Roman" w:cs="Times New Roman"/>
          <w:lang w:val="uk-UA"/>
        </w:rPr>
        <w:t xml:space="preserve">, </w:t>
      </w:r>
      <w:r w:rsidR="00DF1E39" w:rsidRPr="00E20F15">
        <w:rPr>
          <w:rFonts w:ascii="Times New Roman" w:hAnsi="Times New Roman" w:cs="Times New Roman"/>
          <w:lang w:val="uk-UA"/>
        </w:rPr>
        <w:t xml:space="preserve">ТОВ «Аудиторська фірма «АКТИВ-АУДИТ» </w:t>
      </w:r>
      <w:r w:rsidRPr="00E20F15">
        <w:rPr>
          <w:rFonts w:ascii="Times New Roman" w:hAnsi="Times New Roman" w:cs="Times New Roman"/>
          <w:lang w:val="uk-UA"/>
        </w:rPr>
        <w:t xml:space="preserve">призначено </w:t>
      </w:r>
      <w:r w:rsidR="00DF1E39" w:rsidRPr="00E20F15">
        <w:rPr>
          <w:rFonts w:ascii="Times New Roman" w:hAnsi="Times New Roman" w:cs="Times New Roman"/>
          <w:lang w:val="uk-UA"/>
        </w:rPr>
        <w:t>визнано переможцем конкурсу</w:t>
      </w:r>
      <w:r w:rsidR="00067702" w:rsidRPr="00E20F15">
        <w:rPr>
          <w:rFonts w:ascii="Times New Roman" w:hAnsi="Times New Roman" w:cs="Times New Roman"/>
          <w:lang w:val="uk-UA"/>
        </w:rPr>
        <w:t xml:space="preserve"> суб’єктів аудиторської діяльності, які можуть бути обрані для проведення аудиту фінансової звітності Банку за 2024 рік</w:t>
      </w:r>
      <w:r w:rsidR="00DF1E39" w:rsidRPr="00E20F15">
        <w:rPr>
          <w:rFonts w:ascii="Times New Roman" w:hAnsi="Times New Roman" w:cs="Times New Roman"/>
          <w:lang w:val="uk-UA"/>
        </w:rPr>
        <w:t>. Рішенням Наглядової ради Банку від 27.09.2024 року (протокол № 02/09/2024) затверджено умови договору № 1203, що укладається з ТОВ «Аудиторська фірма «АКТИВ-АУДИТ» та встановлено розмір</w:t>
      </w:r>
      <w:r w:rsidR="004007A0" w:rsidRPr="00E20F15">
        <w:rPr>
          <w:rFonts w:ascii="Times New Roman" w:hAnsi="Times New Roman" w:cs="Times New Roman"/>
          <w:lang w:val="uk-UA"/>
        </w:rPr>
        <w:t xml:space="preserve"> оп</w:t>
      </w:r>
      <w:r w:rsidR="00067702" w:rsidRPr="00E20F15">
        <w:rPr>
          <w:rFonts w:ascii="Times New Roman" w:hAnsi="Times New Roman" w:cs="Times New Roman"/>
          <w:lang w:val="uk-UA"/>
        </w:rPr>
        <w:t>л</w:t>
      </w:r>
      <w:r w:rsidR="004007A0" w:rsidRPr="00E20F15">
        <w:rPr>
          <w:rFonts w:ascii="Times New Roman" w:hAnsi="Times New Roman" w:cs="Times New Roman"/>
          <w:lang w:val="uk-UA"/>
        </w:rPr>
        <w:t>ати</w:t>
      </w:r>
      <w:r w:rsidR="00DF1E39" w:rsidRPr="00E20F15">
        <w:rPr>
          <w:rFonts w:ascii="Times New Roman" w:hAnsi="Times New Roman" w:cs="Times New Roman"/>
          <w:lang w:val="uk-UA"/>
        </w:rPr>
        <w:t xml:space="preserve"> послуг.</w:t>
      </w:r>
    </w:p>
    <w:p w:rsidR="005117B0" w:rsidRPr="00E20F15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Зауваження </w:t>
      </w:r>
      <w:r w:rsidR="00B91420" w:rsidRPr="00E20F15">
        <w:rPr>
          <w:rFonts w:ascii="Times New Roman" w:hAnsi="Times New Roman" w:cs="Times New Roman"/>
          <w:lang w:val="uk-UA"/>
        </w:rPr>
        <w:t xml:space="preserve">відсутні </w:t>
      </w:r>
      <w:r w:rsidRPr="00E20F15">
        <w:rPr>
          <w:rFonts w:ascii="Times New Roman" w:hAnsi="Times New Roman" w:cs="Times New Roman"/>
          <w:lang w:val="uk-UA"/>
        </w:rPr>
        <w:t xml:space="preserve">щодо незалежності обраної зовнішньої аудиторської фірми </w:t>
      </w:r>
      <w:r w:rsidR="00DF1E39" w:rsidRPr="00E20F15">
        <w:rPr>
          <w:rFonts w:ascii="Times New Roman" w:hAnsi="Times New Roman" w:cs="Times New Roman"/>
          <w:lang w:val="uk-UA"/>
        </w:rPr>
        <w:t xml:space="preserve">ТОВ «Аудиторська фірма «АКТИВ-АУДИТ» </w:t>
      </w:r>
      <w:r w:rsidR="008E6244">
        <w:rPr>
          <w:rFonts w:ascii="Times New Roman" w:hAnsi="Times New Roman" w:cs="Times New Roman"/>
          <w:lang w:val="uk-UA"/>
        </w:rPr>
        <w:t>щодо</w:t>
      </w:r>
      <w:r w:rsidRPr="00E20F15">
        <w:rPr>
          <w:rFonts w:ascii="Times New Roman" w:hAnsi="Times New Roman" w:cs="Times New Roman"/>
          <w:lang w:val="uk-UA"/>
        </w:rPr>
        <w:t xml:space="preserve"> проведення зовнішнього аудиту фінансової звітності Банку за 202</w:t>
      </w:r>
      <w:r w:rsidR="00DF1E39" w:rsidRPr="00E20F15">
        <w:rPr>
          <w:rFonts w:ascii="Times New Roman" w:hAnsi="Times New Roman" w:cs="Times New Roman"/>
          <w:lang w:val="uk-UA"/>
        </w:rPr>
        <w:t>4</w:t>
      </w:r>
      <w:r w:rsidRPr="00E20F15">
        <w:rPr>
          <w:rFonts w:ascii="Times New Roman" w:hAnsi="Times New Roman" w:cs="Times New Roman"/>
          <w:lang w:val="uk-UA"/>
        </w:rPr>
        <w:t xml:space="preserve"> рік.</w:t>
      </w:r>
    </w:p>
    <w:p w:rsidR="005117B0" w:rsidRPr="00E20F15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E20F15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Pr="00E20F15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У </w:t>
      </w:r>
      <w:r w:rsidR="006522BC" w:rsidRPr="00E20F15">
        <w:rPr>
          <w:rFonts w:ascii="Times New Roman" w:hAnsi="Times New Roman" w:cs="Times New Roman"/>
          <w:lang w:val="uk-UA"/>
        </w:rPr>
        <w:t>звітн</w:t>
      </w:r>
      <w:r w:rsidR="00B91420" w:rsidRPr="00E20F15">
        <w:rPr>
          <w:rFonts w:ascii="Times New Roman" w:hAnsi="Times New Roman" w:cs="Times New Roman"/>
          <w:lang w:val="uk-UA"/>
        </w:rPr>
        <w:t>и</w:t>
      </w:r>
      <w:r w:rsidR="006522BC" w:rsidRPr="00E20F15">
        <w:rPr>
          <w:rFonts w:ascii="Times New Roman" w:hAnsi="Times New Roman" w:cs="Times New Roman"/>
          <w:lang w:val="uk-UA"/>
        </w:rPr>
        <w:t xml:space="preserve">й </w:t>
      </w:r>
      <w:r w:rsidRPr="00E20F15">
        <w:rPr>
          <w:rFonts w:ascii="Times New Roman" w:hAnsi="Times New Roman" w:cs="Times New Roman"/>
          <w:lang w:val="uk-UA"/>
        </w:rPr>
        <w:t>період Комітетом в повній мірі було виконано основні  функції, завдання та обов’язки, що встановлені Закон</w:t>
      </w:r>
      <w:r w:rsidR="006522BC" w:rsidRPr="00E20F15">
        <w:rPr>
          <w:rFonts w:ascii="Times New Roman" w:hAnsi="Times New Roman" w:cs="Times New Roman"/>
          <w:lang w:val="uk-UA"/>
        </w:rPr>
        <w:t>ами</w:t>
      </w:r>
      <w:r w:rsidRPr="00E20F15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E20F15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E20F15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E20F15">
        <w:rPr>
          <w:rFonts w:ascii="Times New Roman" w:hAnsi="Times New Roman" w:cs="Times New Roman"/>
          <w:lang w:val="uk-UA"/>
        </w:rPr>
        <w:t>АТ «МетаБанк»</w:t>
      </w:r>
      <w:r w:rsidRPr="00E20F15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E20F15">
        <w:rPr>
          <w:rFonts w:ascii="Times New Roman" w:hAnsi="Times New Roman" w:cs="Times New Roman"/>
          <w:lang w:val="uk-UA"/>
        </w:rPr>
        <w:t>Комітет Наглядової ради з питань аудиту АТ «МетаБанк»</w:t>
      </w:r>
      <w:r w:rsidRPr="00E20F15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E20F15">
        <w:rPr>
          <w:rFonts w:ascii="Times New Roman" w:hAnsi="Times New Roman" w:cs="Times New Roman"/>
          <w:lang w:val="uk-UA"/>
        </w:rPr>
        <w:t>.</w:t>
      </w:r>
    </w:p>
    <w:p w:rsidR="008917F5" w:rsidRPr="00E20F1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Правлінням Банку та керівником Служби аудиту Банку.</w:t>
      </w:r>
    </w:p>
    <w:p w:rsidR="008917F5" w:rsidRPr="00E20F1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 законодавчих актів та Положення про Комітет з питань аудиту АТ «МетаБанк» та надавати ефективну підтримку Наглядовій Раді Банку.</w:t>
      </w:r>
    </w:p>
    <w:p w:rsidR="009F139D" w:rsidRPr="00E20F15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Pr="00E20F15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Pr="00E20F15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9F139D" w:rsidRPr="00E20F15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20F15">
        <w:rPr>
          <w:rFonts w:ascii="Times New Roman" w:hAnsi="Times New Roman" w:cs="Times New Roman"/>
          <w:b/>
          <w:lang w:val="uk-UA"/>
        </w:rPr>
        <w:t>З питань аудиту АТ «МетаБанк»</w:t>
      </w:r>
      <w:r w:rsidRPr="00E20F15">
        <w:rPr>
          <w:rFonts w:ascii="Times New Roman" w:hAnsi="Times New Roman" w:cs="Times New Roman"/>
          <w:b/>
          <w:lang w:val="uk-UA"/>
        </w:rPr>
        <w:tab/>
      </w:r>
      <w:r w:rsidRPr="00E20F15">
        <w:rPr>
          <w:rFonts w:ascii="Times New Roman" w:hAnsi="Times New Roman" w:cs="Times New Roman"/>
          <w:b/>
          <w:lang w:val="uk-UA"/>
        </w:rPr>
        <w:tab/>
      </w:r>
      <w:r w:rsidRPr="00E20F15">
        <w:rPr>
          <w:rFonts w:ascii="Times New Roman" w:hAnsi="Times New Roman" w:cs="Times New Roman"/>
          <w:b/>
          <w:lang w:val="uk-UA"/>
        </w:rPr>
        <w:tab/>
      </w:r>
      <w:r w:rsidRPr="00E20F15">
        <w:rPr>
          <w:rFonts w:ascii="Times New Roman" w:hAnsi="Times New Roman" w:cs="Times New Roman"/>
          <w:b/>
          <w:lang w:val="uk-UA"/>
        </w:rPr>
        <w:tab/>
      </w:r>
      <w:r w:rsidRPr="00E20F15">
        <w:rPr>
          <w:rFonts w:ascii="Times New Roman" w:hAnsi="Times New Roman" w:cs="Times New Roman"/>
          <w:b/>
          <w:lang w:val="uk-UA"/>
        </w:rPr>
        <w:tab/>
        <w:t>Олексій  КОНДРАТЕНКО</w:t>
      </w:r>
    </w:p>
    <w:sectPr w:rsidR="009F139D" w:rsidRPr="00E20F15" w:rsidSect="009F139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F7C74"/>
    <w:rsid w:val="00006FD8"/>
    <w:rsid w:val="00025888"/>
    <w:rsid w:val="00067702"/>
    <w:rsid w:val="00083CA7"/>
    <w:rsid w:val="000B1C78"/>
    <w:rsid w:val="00103BE6"/>
    <w:rsid w:val="00112379"/>
    <w:rsid w:val="00112ACE"/>
    <w:rsid w:val="001608D5"/>
    <w:rsid w:val="00201B71"/>
    <w:rsid w:val="003447C4"/>
    <w:rsid w:val="004007A0"/>
    <w:rsid w:val="00440749"/>
    <w:rsid w:val="004822C1"/>
    <w:rsid w:val="004E3D3A"/>
    <w:rsid w:val="00501673"/>
    <w:rsid w:val="005117B0"/>
    <w:rsid w:val="005D291F"/>
    <w:rsid w:val="005D36C4"/>
    <w:rsid w:val="005D7E4B"/>
    <w:rsid w:val="006522BC"/>
    <w:rsid w:val="0066152D"/>
    <w:rsid w:val="0069699F"/>
    <w:rsid w:val="006E5B89"/>
    <w:rsid w:val="007039BF"/>
    <w:rsid w:val="007105A1"/>
    <w:rsid w:val="007270CF"/>
    <w:rsid w:val="0077195F"/>
    <w:rsid w:val="00787B8E"/>
    <w:rsid w:val="007A23F0"/>
    <w:rsid w:val="007D1256"/>
    <w:rsid w:val="007D709C"/>
    <w:rsid w:val="007F7C74"/>
    <w:rsid w:val="00812A30"/>
    <w:rsid w:val="0085217E"/>
    <w:rsid w:val="00870DC5"/>
    <w:rsid w:val="008917F5"/>
    <w:rsid w:val="008A31A7"/>
    <w:rsid w:val="008E6244"/>
    <w:rsid w:val="00907250"/>
    <w:rsid w:val="00977DE8"/>
    <w:rsid w:val="009873F8"/>
    <w:rsid w:val="009D4EF1"/>
    <w:rsid w:val="009F139D"/>
    <w:rsid w:val="00A9279A"/>
    <w:rsid w:val="00AC6127"/>
    <w:rsid w:val="00B17383"/>
    <w:rsid w:val="00B3088A"/>
    <w:rsid w:val="00B8367D"/>
    <w:rsid w:val="00B91420"/>
    <w:rsid w:val="00BC7233"/>
    <w:rsid w:val="00C30D6D"/>
    <w:rsid w:val="00C37FCA"/>
    <w:rsid w:val="00C40A54"/>
    <w:rsid w:val="00C57129"/>
    <w:rsid w:val="00CB4758"/>
    <w:rsid w:val="00CC48FC"/>
    <w:rsid w:val="00CD317A"/>
    <w:rsid w:val="00CF51B2"/>
    <w:rsid w:val="00D25DEF"/>
    <w:rsid w:val="00D33217"/>
    <w:rsid w:val="00DE5984"/>
    <w:rsid w:val="00DF1E39"/>
    <w:rsid w:val="00E20F15"/>
    <w:rsid w:val="00E36B09"/>
    <w:rsid w:val="00E5470E"/>
    <w:rsid w:val="00E83916"/>
    <w:rsid w:val="00F010EF"/>
    <w:rsid w:val="00F167BA"/>
    <w:rsid w:val="00F2618F"/>
    <w:rsid w:val="00FC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38</cp:revision>
  <cp:lastPrinted>2024-07-03T09:37:00Z</cp:lastPrinted>
  <dcterms:created xsi:type="dcterms:W3CDTF">2024-02-06T08:32:00Z</dcterms:created>
  <dcterms:modified xsi:type="dcterms:W3CDTF">2025-07-03T08:42:00Z</dcterms:modified>
</cp:coreProperties>
</file>