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7E1" w:rsidRPr="004C47E1" w:rsidRDefault="004C47E1" w:rsidP="00DD7421">
      <w:pPr>
        <w:spacing w:after="0" w:line="240" w:lineRule="auto"/>
        <w:ind w:firstLine="567"/>
        <w:jc w:val="right"/>
        <w:rPr>
          <w:rFonts w:ascii="Times New Roman" w:hAnsi="Times New Roman" w:cs="Times New Roman"/>
          <w:i/>
          <w:lang w:val="uk-UA"/>
        </w:rPr>
      </w:pPr>
      <w:r w:rsidRPr="004C47E1">
        <w:rPr>
          <w:rFonts w:ascii="Times New Roman" w:hAnsi="Times New Roman" w:cs="Times New Roman"/>
          <w:i/>
          <w:lang w:val="uk-UA"/>
        </w:rPr>
        <w:t>Додаток №9</w:t>
      </w:r>
    </w:p>
    <w:p w:rsidR="004C47E1" w:rsidRPr="004C47E1" w:rsidRDefault="004C47E1" w:rsidP="00DD7421">
      <w:pPr>
        <w:spacing w:after="0" w:line="240" w:lineRule="auto"/>
        <w:ind w:firstLine="567"/>
        <w:jc w:val="right"/>
        <w:rPr>
          <w:rFonts w:ascii="Times New Roman" w:hAnsi="Times New Roman" w:cs="Times New Roman"/>
          <w:lang w:val="uk-UA"/>
        </w:rPr>
      </w:pPr>
    </w:p>
    <w:p w:rsidR="00DD7421" w:rsidRPr="00363E0E" w:rsidRDefault="00DD7421" w:rsidP="00DD7421">
      <w:pPr>
        <w:spacing w:after="0" w:line="240" w:lineRule="auto"/>
        <w:ind w:firstLine="567"/>
        <w:jc w:val="right"/>
        <w:rPr>
          <w:rFonts w:ascii="Times New Roman" w:hAnsi="Times New Roman" w:cs="Times New Roman"/>
          <w:i/>
          <w:sz w:val="24"/>
          <w:lang w:val="uk-UA"/>
        </w:rPr>
      </w:pPr>
      <w:r w:rsidRPr="00363E0E">
        <w:rPr>
          <w:rFonts w:ascii="Times New Roman" w:hAnsi="Times New Roman" w:cs="Times New Roman"/>
          <w:b/>
          <w:i/>
          <w:sz w:val="24"/>
          <w:lang w:val="uk-UA"/>
        </w:rPr>
        <w:t>ЗАТВЕРДЖЕНО</w:t>
      </w:r>
    </w:p>
    <w:p w:rsidR="00DD7421" w:rsidRPr="00363E0E" w:rsidRDefault="00DD7421" w:rsidP="00DD7421">
      <w:pPr>
        <w:spacing w:after="0" w:line="240" w:lineRule="auto"/>
        <w:ind w:firstLine="567"/>
        <w:jc w:val="right"/>
        <w:rPr>
          <w:rFonts w:ascii="Times New Roman" w:hAnsi="Times New Roman" w:cs="Times New Roman"/>
          <w:sz w:val="24"/>
          <w:lang w:val="uk-UA"/>
        </w:rPr>
      </w:pPr>
      <w:r w:rsidRPr="00363E0E">
        <w:rPr>
          <w:rFonts w:ascii="Times New Roman" w:eastAsia="Times New Roman" w:hAnsi="Times New Roman" w:cs="Times New Roman"/>
          <w:b/>
          <w:sz w:val="24"/>
          <w:lang w:val="uk-UA"/>
        </w:rPr>
        <w:t xml:space="preserve">                                                                             </w:t>
      </w:r>
      <w:r w:rsidRPr="00363E0E">
        <w:rPr>
          <w:rFonts w:ascii="Times New Roman" w:eastAsia="Times New Roman" w:hAnsi="Times New Roman" w:cs="Times New Roman"/>
          <w:sz w:val="24"/>
          <w:lang w:val="uk-UA"/>
        </w:rPr>
        <w:t xml:space="preserve">  </w:t>
      </w:r>
      <w:r w:rsidRPr="00363E0E">
        <w:rPr>
          <w:rFonts w:ascii="Times New Roman" w:hAnsi="Times New Roman" w:cs="Times New Roman"/>
          <w:sz w:val="24"/>
          <w:lang w:val="uk-UA"/>
        </w:rPr>
        <w:t xml:space="preserve">рішенням Наглядової  ради   </w:t>
      </w:r>
    </w:p>
    <w:p w:rsidR="00DD7421" w:rsidRPr="00363E0E" w:rsidRDefault="00DD7421" w:rsidP="00DD7421">
      <w:pPr>
        <w:spacing w:after="0" w:line="240" w:lineRule="auto"/>
        <w:ind w:firstLine="567"/>
        <w:jc w:val="right"/>
        <w:rPr>
          <w:rFonts w:ascii="Times New Roman" w:hAnsi="Times New Roman" w:cs="Times New Roman"/>
          <w:sz w:val="24"/>
          <w:lang w:val="uk-UA"/>
        </w:rPr>
      </w:pPr>
      <w:r w:rsidRPr="00363E0E">
        <w:rPr>
          <w:rFonts w:ascii="Times New Roman" w:eastAsia="Times New Roman" w:hAnsi="Times New Roman" w:cs="Times New Roman"/>
          <w:sz w:val="24"/>
          <w:lang w:val="uk-UA"/>
        </w:rPr>
        <w:t xml:space="preserve">                                                                               </w:t>
      </w:r>
      <w:r w:rsidRPr="00363E0E">
        <w:rPr>
          <w:rFonts w:ascii="Times New Roman" w:hAnsi="Times New Roman" w:cs="Times New Roman"/>
          <w:sz w:val="24"/>
          <w:lang w:val="uk-UA"/>
        </w:rPr>
        <w:t>АТ «МетаБанк»</w:t>
      </w:r>
    </w:p>
    <w:p w:rsidR="00DD7421" w:rsidRPr="00363E0E" w:rsidRDefault="00DD7421" w:rsidP="00DD7421">
      <w:pPr>
        <w:spacing w:after="0" w:line="240" w:lineRule="auto"/>
        <w:ind w:firstLine="567"/>
        <w:jc w:val="right"/>
        <w:rPr>
          <w:rFonts w:ascii="Times New Roman" w:hAnsi="Times New Roman" w:cs="Times New Roman"/>
          <w:sz w:val="24"/>
          <w:lang w:val="uk-UA"/>
        </w:rPr>
      </w:pPr>
      <w:r w:rsidRPr="00363E0E">
        <w:rPr>
          <w:rFonts w:ascii="Times New Roman" w:eastAsia="Times New Roman" w:hAnsi="Times New Roman" w:cs="Times New Roman"/>
          <w:sz w:val="24"/>
          <w:lang w:val="uk-UA"/>
        </w:rPr>
        <w:t xml:space="preserve">                                                                               </w:t>
      </w:r>
      <w:r w:rsidRPr="00363E0E">
        <w:rPr>
          <w:rFonts w:ascii="Times New Roman" w:hAnsi="Times New Roman" w:cs="Times New Roman"/>
          <w:sz w:val="24"/>
          <w:lang w:val="uk-UA"/>
        </w:rPr>
        <w:t>від  «</w:t>
      </w:r>
      <w:r w:rsidR="00872BC7">
        <w:rPr>
          <w:rFonts w:ascii="Times New Roman" w:hAnsi="Times New Roman" w:cs="Times New Roman"/>
          <w:sz w:val="24"/>
          <w:lang w:val="uk-UA"/>
        </w:rPr>
        <w:t xml:space="preserve"> </w:t>
      </w:r>
      <w:r w:rsidR="004C47E1">
        <w:rPr>
          <w:rFonts w:ascii="Times New Roman" w:hAnsi="Times New Roman" w:cs="Times New Roman"/>
          <w:sz w:val="24"/>
          <w:lang w:val="uk-UA"/>
        </w:rPr>
        <w:t>01</w:t>
      </w:r>
      <w:r w:rsidRPr="00363E0E">
        <w:rPr>
          <w:rFonts w:ascii="Times New Roman" w:hAnsi="Times New Roman" w:cs="Times New Roman"/>
          <w:sz w:val="24"/>
          <w:lang w:val="uk-UA"/>
        </w:rPr>
        <w:t xml:space="preserve">» </w:t>
      </w:r>
      <w:r w:rsidR="004C47E1">
        <w:rPr>
          <w:rFonts w:ascii="Times New Roman" w:hAnsi="Times New Roman" w:cs="Times New Roman"/>
          <w:sz w:val="24"/>
          <w:lang w:val="uk-UA"/>
        </w:rPr>
        <w:t>грудня</w:t>
      </w:r>
      <w:r w:rsidRPr="00363E0E">
        <w:rPr>
          <w:rFonts w:ascii="Times New Roman" w:hAnsi="Times New Roman" w:cs="Times New Roman"/>
          <w:sz w:val="24"/>
          <w:lang w:val="uk-UA"/>
        </w:rPr>
        <w:t>2023 року</w:t>
      </w:r>
    </w:p>
    <w:p w:rsidR="00DD7421" w:rsidRPr="00363E0E" w:rsidRDefault="00DD7421" w:rsidP="00DD7421">
      <w:pPr>
        <w:spacing w:after="0" w:line="240" w:lineRule="auto"/>
        <w:ind w:firstLine="567"/>
        <w:jc w:val="right"/>
        <w:rPr>
          <w:rFonts w:ascii="Times New Roman" w:hAnsi="Times New Roman" w:cs="Times New Roman"/>
          <w:sz w:val="24"/>
          <w:lang w:val="uk-UA"/>
        </w:rPr>
      </w:pPr>
    </w:p>
    <w:p w:rsidR="00DD7421" w:rsidRPr="00363E0E" w:rsidRDefault="00DD7421" w:rsidP="00DD7421">
      <w:pPr>
        <w:spacing w:after="0" w:line="240" w:lineRule="auto"/>
        <w:ind w:firstLine="567"/>
        <w:jc w:val="right"/>
        <w:rPr>
          <w:rFonts w:ascii="Times New Roman" w:hAnsi="Times New Roman" w:cs="Times New Roman"/>
          <w:i/>
          <w:sz w:val="24"/>
          <w:lang w:val="uk-UA"/>
        </w:rPr>
      </w:pPr>
      <w:r>
        <w:rPr>
          <w:rFonts w:ascii="Times New Roman" w:hAnsi="Times New Roman" w:cs="Times New Roman"/>
          <w:b/>
          <w:i/>
          <w:sz w:val="24"/>
          <w:lang w:val="uk-UA"/>
        </w:rPr>
        <w:t>ПОГОДЖЕНО</w:t>
      </w:r>
    </w:p>
    <w:p w:rsidR="00DD7421" w:rsidRPr="00363E0E" w:rsidRDefault="00DD7421" w:rsidP="00DD7421">
      <w:pPr>
        <w:spacing w:after="0" w:line="240" w:lineRule="auto"/>
        <w:ind w:firstLine="567"/>
        <w:jc w:val="right"/>
        <w:rPr>
          <w:rFonts w:ascii="Times New Roman" w:hAnsi="Times New Roman" w:cs="Times New Roman"/>
          <w:sz w:val="24"/>
          <w:lang w:val="uk-UA"/>
        </w:rPr>
      </w:pPr>
      <w:r w:rsidRPr="00363E0E">
        <w:rPr>
          <w:rFonts w:ascii="Times New Roman" w:eastAsia="Times New Roman" w:hAnsi="Times New Roman" w:cs="Times New Roman"/>
          <w:b/>
          <w:sz w:val="24"/>
          <w:lang w:val="uk-UA"/>
        </w:rPr>
        <w:t xml:space="preserve">                                                                             </w:t>
      </w:r>
      <w:r w:rsidRPr="00363E0E">
        <w:rPr>
          <w:rFonts w:ascii="Times New Roman" w:eastAsia="Times New Roman" w:hAnsi="Times New Roman" w:cs="Times New Roman"/>
          <w:sz w:val="24"/>
          <w:lang w:val="uk-UA"/>
        </w:rPr>
        <w:t xml:space="preserve">  </w:t>
      </w:r>
      <w:r w:rsidRPr="00363E0E">
        <w:rPr>
          <w:rFonts w:ascii="Times New Roman" w:hAnsi="Times New Roman" w:cs="Times New Roman"/>
          <w:sz w:val="24"/>
          <w:lang w:val="uk-UA"/>
        </w:rPr>
        <w:t xml:space="preserve">рішенням </w:t>
      </w:r>
      <w:r>
        <w:rPr>
          <w:rFonts w:ascii="Times New Roman" w:hAnsi="Times New Roman" w:cs="Times New Roman"/>
          <w:sz w:val="24"/>
          <w:lang w:val="uk-UA"/>
        </w:rPr>
        <w:t>Правління</w:t>
      </w:r>
      <w:r w:rsidRPr="00363E0E">
        <w:rPr>
          <w:rFonts w:ascii="Times New Roman" w:hAnsi="Times New Roman" w:cs="Times New Roman"/>
          <w:sz w:val="24"/>
          <w:lang w:val="uk-UA"/>
        </w:rPr>
        <w:t xml:space="preserve">   </w:t>
      </w:r>
    </w:p>
    <w:p w:rsidR="00DD7421" w:rsidRPr="00363E0E" w:rsidRDefault="00DD7421" w:rsidP="00DD7421">
      <w:pPr>
        <w:spacing w:after="0" w:line="240" w:lineRule="auto"/>
        <w:ind w:firstLine="567"/>
        <w:jc w:val="right"/>
        <w:rPr>
          <w:rFonts w:ascii="Times New Roman" w:hAnsi="Times New Roman" w:cs="Times New Roman"/>
          <w:sz w:val="24"/>
          <w:lang w:val="uk-UA"/>
        </w:rPr>
      </w:pPr>
      <w:r w:rsidRPr="00363E0E">
        <w:rPr>
          <w:rFonts w:ascii="Times New Roman" w:eastAsia="Times New Roman" w:hAnsi="Times New Roman" w:cs="Times New Roman"/>
          <w:sz w:val="24"/>
          <w:lang w:val="uk-UA"/>
        </w:rPr>
        <w:t xml:space="preserve">                                                                               </w:t>
      </w:r>
      <w:r w:rsidRPr="00363E0E">
        <w:rPr>
          <w:rFonts w:ascii="Times New Roman" w:hAnsi="Times New Roman" w:cs="Times New Roman"/>
          <w:sz w:val="24"/>
          <w:lang w:val="uk-UA"/>
        </w:rPr>
        <w:t>АТ «МетаБанк»</w:t>
      </w:r>
    </w:p>
    <w:p w:rsidR="00DD7421" w:rsidRPr="00363E0E" w:rsidRDefault="00DD7421" w:rsidP="00DD7421">
      <w:pPr>
        <w:spacing w:after="0" w:line="240" w:lineRule="auto"/>
        <w:ind w:firstLine="567"/>
        <w:jc w:val="right"/>
        <w:rPr>
          <w:rFonts w:ascii="Times New Roman" w:hAnsi="Times New Roman" w:cs="Times New Roman"/>
          <w:sz w:val="24"/>
          <w:lang w:val="uk-UA"/>
        </w:rPr>
      </w:pPr>
      <w:r w:rsidRPr="00363E0E">
        <w:rPr>
          <w:rFonts w:ascii="Times New Roman" w:eastAsia="Times New Roman" w:hAnsi="Times New Roman" w:cs="Times New Roman"/>
          <w:sz w:val="24"/>
          <w:lang w:val="uk-UA"/>
        </w:rPr>
        <w:t xml:space="preserve">                                                                               </w:t>
      </w:r>
      <w:r w:rsidRPr="00363E0E">
        <w:rPr>
          <w:rFonts w:ascii="Times New Roman" w:hAnsi="Times New Roman" w:cs="Times New Roman"/>
          <w:sz w:val="24"/>
          <w:lang w:val="uk-UA"/>
        </w:rPr>
        <w:t xml:space="preserve">від  </w:t>
      </w:r>
      <w:r>
        <w:rPr>
          <w:rFonts w:ascii="Times New Roman" w:hAnsi="Times New Roman" w:cs="Times New Roman"/>
          <w:sz w:val="24"/>
          <w:lang w:val="uk-UA"/>
        </w:rPr>
        <w:t>«</w:t>
      </w:r>
      <w:r w:rsidR="004C47E1">
        <w:rPr>
          <w:rFonts w:ascii="Times New Roman" w:hAnsi="Times New Roman" w:cs="Times New Roman"/>
          <w:sz w:val="24"/>
          <w:lang w:val="uk-UA"/>
        </w:rPr>
        <w:t>28</w:t>
      </w:r>
      <w:r>
        <w:rPr>
          <w:rFonts w:ascii="Times New Roman" w:hAnsi="Times New Roman" w:cs="Times New Roman"/>
          <w:sz w:val="24"/>
          <w:lang w:val="uk-UA"/>
        </w:rPr>
        <w:t>»</w:t>
      </w:r>
      <w:r w:rsidR="004C47E1">
        <w:rPr>
          <w:rFonts w:ascii="Times New Roman" w:hAnsi="Times New Roman" w:cs="Times New Roman"/>
          <w:sz w:val="24"/>
          <w:lang w:val="uk-UA"/>
        </w:rPr>
        <w:t xml:space="preserve"> листопада </w:t>
      </w:r>
      <w:r w:rsidRPr="00363E0E">
        <w:rPr>
          <w:rFonts w:ascii="Times New Roman" w:hAnsi="Times New Roman" w:cs="Times New Roman"/>
          <w:sz w:val="24"/>
          <w:lang w:val="uk-UA"/>
        </w:rPr>
        <w:t>2023 року</w:t>
      </w:r>
    </w:p>
    <w:p w:rsidR="00B52BBA" w:rsidRDefault="00B52BBA" w:rsidP="00B52BBA">
      <w:pPr>
        <w:spacing w:after="0" w:line="240" w:lineRule="auto"/>
        <w:ind w:firstLine="567"/>
        <w:jc w:val="right"/>
        <w:rPr>
          <w:rFonts w:ascii="Times New Roman" w:hAnsi="Times New Roman" w:cs="Times New Roman"/>
          <w:sz w:val="24"/>
          <w:lang w:val="uk-UA"/>
        </w:rPr>
      </w:pPr>
      <w:r w:rsidRPr="00363E0E">
        <w:rPr>
          <w:rFonts w:ascii="Times New Roman" w:hAnsi="Times New Roman" w:cs="Times New Roman"/>
          <w:sz w:val="24"/>
          <w:lang w:val="uk-UA"/>
        </w:rPr>
        <w:t xml:space="preserve">Реєстраційний № </w:t>
      </w:r>
      <w:r>
        <w:rPr>
          <w:rFonts w:ascii="Times New Roman" w:hAnsi="Times New Roman" w:cs="Times New Roman"/>
          <w:sz w:val="24"/>
          <w:lang w:val="uk-UA"/>
        </w:rPr>
        <w:t>764</w:t>
      </w:r>
      <w:r w:rsidRPr="00363E0E">
        <w:rPr>
          <w:rFonts w:ascii="Times New Roman" w:eastAsia="Times New Roman" w:hAnsi="Times New Roman" w:cs="Times New Roman"/>
          <w:sz w:val="24"/>
          <w:lang w:val="uk-UA"/>
        </w:rPr>
        <w:t xml:space="preserve">                                                                               </w:t>
      </w:r>
    </w:p>
    <w:p w:rsidR="00DD7421" w:rsidRPr="00363E0E" w:rsidRDefault="00DD7421" w:rsidP="00DD7421">
      <w:pPr>
        <w:spacing w:after="0" w:line="240" w:lineRule="auto"/>
        <w:ind w:firstLine="567"/>
        <w:jc w:val="right"/>
        <w:rPr>
          <w:rFonts w:ascii="Times New Roman" w:hAnsi="Times New Roman" w:cs="Times New Roman"/>
          <w:sz w:val="24"/>
          <w:lang w:val="uk-UA"/>
        </w:rPr>
      </w:pPr>
      <w:r w:rsidRPr="00363E0E">
        <w:rPr>
          <w:rFonts w:ascii="Times New Roman" w:eastAsia="Times New Roman" w:hAnsi="Times New Roman" w:cs="Times New Roman"/>
          <w:sz w:val="24"/>
          <w:lang w:val="uk-UA"/>
        </w:rPr>
        <w:t xml:space="preserve">                                                                               </w:t>
      </w:r>
    </w:p>
    <w:p w:rsidR="00DD7421" w:rsidRDefault="00DD7421" w:rsidP="00B8663E">
      <w:pPr>
        <w:spacing w:after="0" w:line="240" w:lineRule="auto"/>
        <w:ind w:firstLine="567"/>
        <w:jc w:val="right"/>
        <w:rPr>
          <w:rFonts w:ascii="Times New Roman" w:hAnsi="Times New Roman" w:cs="Times New Roman"/>
          <w:b/>
          <w:i/>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8"/>
          <w:lang w:val="uk-UA"/>
        </w:rPr>
      </w:pPr>
    </w:p>
    <w:p w:rsidR="003C5C94" w:rsidRPr="00363E0E" w:rsidRDefault="003C5C94" w:rsidP="00BA0079">
      <w:pPr>
        <w:spacing w:after="0" w:line="240" w:lineRule="auto"/>
        <w:jc w:val="center"/>
        <w:rPr>
          <w:rFonts w:ascii="Times New Roman" w:hAnsi="Times New Roman" w:cs="Times New Roman"/>
          <w:sz w:val="28"/>
          <w:lang w:val="uk-UA"/>
        </w:rPr>
      </w:pPr>
      <w:r w:rsidRPr="00363E0E">
        <w:rPr>
          <w:rFonts w:ascii="Times New Roman" w:hAnsi="Times New Roman" w:cs="Times New Roman"/>
          <w:b/>
          <w:bCs/>
          <w:color w:val="000000"/>
          <w:sz w:val="28"/>
          <w:lang w:val="uk-UA"/>
        </w:rPr>
        <w:t>ПОЛІТИКА</w:t>
      </w:r>
    </w:p>
    <w:p w:rsidR="003C5C94" w:rsidRPr="00363E0E" w:rsidRDefault="003C5C94" w:rsidP="00BA0079">
      <w:pPr>
        <w:spacing w:after="0" w:line="240" w:lineRule="auto"/>
        <w:jc w:val="center"/>
        <w:rPr>
          <w:rFonts w:ascii="Times New Roman" w:hAnsi="Times New Roman" w:cs="Times New Roman"/>
          <w:b/>
          <w:bCs/>
          <w:color w:val="000000"/>
          <w:sz w:val="28"/>
          <w:lang w:val="uk-UA"/>
        </w:rPr>
      </w:pPr>
      <w:r w:rsidRPr="00363E0E">
        <w:rPr>
          <w:rFonts w:ascii="Times New Roman" w:hAnsi="Times New Roman" w:cs="Times New Roman"/>
          <w:b/>
          <w:bCs/>
          <w:color w:val="000000"/>
          <w:sz w:val="28"/>
          <w:lang w:val="uk-UA"/>
        </w:rPr>
        <w:t xml:space="preserve">винагороди в АТ «МетаБанк» </w:t>
      </w:r>
    </w:p>
    <w:p w:rsidR="003C5C94" w:rsidRPr="00363E0E" w:rsidRDefault="003C5C94" w:rsidP="00BA0079">
      <w:pPr>
        <w:spacing w:after="0" w:line="240" w:lineRule="auto"/>
        <w:jc w:val="center"/>
        <w:rPr>
          <w:rFonts w:ascii="Times New Roman" w:hAnsi="Times New Roman" w:cs="Times New Roman"/>
          <w:b/>
          <w:bCs/>
          <w:color w:val="000000"/>
          <w:sz w:val="28"/>
          <w:lang w:val="uk-UA"/>
        </w:rPr>
      </w:pPr>
      <w:r w:rsidRPr="00363E0E">
        <w:rPr>
          <w:rFonts w:ascii="Times New Roman" w:hAnsi="Times New Roman" w:cs="Times New Roman"/>
          <w:b/>
          <w:bCs/>
          <w:color w:val="000000"/>
          <w:sz w:val="28"/>
          <w:lang w:val="uk-UA"/>
        </w:rPr>
        <w:t>(</w:t>
      </w:r>
      <w:r w:rsidR="00E56964">
        <w:rPr>
          <w:rFonts w:ascii="Times New Roman" w:hAnsi="Times New Roman" w:cs="Times New Roman"/>
          <w:b/>
          <w:bCs/>
          <w:color w:val="000000"/>
          <w:sz w:val="28"/>
          <w:lang w:val="uk-UA"/>
        </w:rPr>
        <w:t>нова редакція</w:t>
      </w:r>
      <w:r w:rsidRPr="00363E0E">
        <w:rPr>
          <w:rFonts w:ascii="Times New Roman" w:hAnsi="Times New Roman" w:cs="Times New Roman"/>
          <w:b/>
          <w:bCs/>
          <w:color w:val="000000"/>
          <w:sz w:val="28"/>
          <w:lang w:val="uk-UA"/>
        </w:rPr>
        <w:t>)</w:t>
      </w: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DD7421">
      <w:pPr>
        <w:spacing w:after="0" w:line="240" w:lineRule="auto"/>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63E0E" w:rsidRPr="00363E0E" w:rsidRDefault="00363E0E" w:rsidP="00B8663E">
      <w:pPr>
        <w:spacing w:after="0" w:line="240" w:lineRule="auto"/>
        <w:ind w:firstLine="567"/>
        <w:jc w:val="center"/>
        <w:rPr>
          <w:rFonts w:ascii="Times New Roman" w:hAnsi="Times New Roman" w:cs="Times New Roman"/>
          <w:bCs/>
          <w:color w:val="000000"/>
          <w:sz w:val="24"/>
          <w:lang w:val="uk-UA"/>
        </w:rPr>
      </w:pPr>
    </w:p>
    <w:p w:rsidR="003C5C94" w:rsidRDefault="003C5C94" w:rsidP="00B8663E">
      <w:pPr>
        <w:spacing w:after="0" w:line="240" w:lineRule="auto"/>
        <w:ind w:firstLine="567"/>
        <w:jc w:val="center"/>
        <w:rPr>
          <w:rFonts w:ascii="Times New Roman" w:hAnsi="Times New Roman" w:cs="Times New Roman"/>
          <w:bCs/>
          <w:color w:val="000000"/>
          <w:sz w:val="24"/>
          <w:lang w:val="uk-UA"/>
        </w:rPr>
      </w:pPr>
      <w:r w:rsidRPr="00363E0E">
        <w:rPr>
          <w:rFonts w:ascii="Times New Roman" w:hAnsi="Times New Roman" w:cs="Times New Roman"/>
          <w:bCs/>
          <w:color w:val="000000"/>
          <w:sz w:val="24"/>
          <w:lang w:val="uk-UA"/>
        </w:rPr>
        <w:t>2023 рік</w:t>
      </w:r>
    </w:p>
    <w:p w:rsidR="004C04BA" w:rsidRPr="00363E0E" w:rsidRDefault="004C04BA" w:rsidP="00B8663E">
      <w:pPr>
        <w:spacing w:after="0" w:line="240" w:lineRule="auto"/>
        <w:ind w:firstLine="567"/>
        <w:jc w:val="center"/>
        <w:rPr>
          <w:rFonts w:ascii="Times New Roman" w:hAnsi="Times New Roman" w:cs="Times New Roman"/>
          <w:bCs/>
          <w:color w:val="000000"/>
          <w:sz w:val="24"/>
          <w:lang w:val="uk-UA"/>
        </w:rPr>
      </w:pPr>
    </w:p>
    <w:p w:rsidR="00363E0E" w:rsidRDefault="00C17A3B" w:rsidP="00B8663E">
      <w:pPr>
        <w:spacing w:after="0" w:line="240" w:lineRule="auto"/>
        <w:ind w:firstLine="567"/>
        <w:jc w:val="center"/>
        <w:rPr>
          <w:rFonts w:ascii="Times New Roman" w:hAnsi="Times New Roman" w:cs="Times New Roman"/>
          <w:b/>
          <w:bCs/>
          <w:sz w:val="24"/>
          <w:lang w:val="uk-UA"/>
        </w:rPr>
      </w:pPr>
      <w:r>
        <w:rPr>
          <w:rFonts w:ascii="Times New Roman" w:hAnsi="Times New Roman" w:cs="Times New Roman"/>
          <w:b/>
          <w:bCs/>
          <w:sz w:val="24"/>
          <w:lang w:val="uk-UA"/>
        </w:rPr>
        <w:lastRenderedPageBreak/>
        <w:t>1</w:t>
      </w:r>
      <w:r w:rsidR="00363E0E" w:rsidRPr="00363E0E">
        <w:rPr>
          <w:rFonts w:ascii="Times New Roman" w:hAnsi="Times New Roman" w:cs="Times New Roman"/>
          <w:b/>
          <w:bCs/>
          <w:sz w:val="24"/>
          <w:lang w:val="uk-UA"/>
        </w:rPr>
        <w:t>. Загальні положення</w:t>
      </w:r>
    </w:p>
    <w:p w:rsidR="004F26F1" w:rsidRPr="004F26F1" w:rsidRDefault="004F26F1" w:rsidP="00B8663E">
      <w:pPr>
        <w:spacing w:after="0" w:line="240" w:lineRule="auto"/>
        <w:ind w:firstLine="567"/>
        <w:jc w:val="center"/>
        <w:rPr>
          <w:rFonts w:ascii="Times New Roman" w:hAnsi="Times New Roman" w:cs="Times New Roman"/>
          <w:b/>
          <w:bCs/>
          <w:sz w:val="24"/>
          <w:lang w:val="uk-UA"/>
        </w:rPr>
      </w:pPr>
    </w:p>
    <w:p w:rsidR="00A219B4" w:rsidRDefault="00363E0E" w:rsidP="00A219B4">
      <w:pPr>
        <w:spacing w:after="0" w:line="240" w:lineRule="auto"/>
        <w:ind w:firstLine="567"/>
        <w:jc w:val="both"/>
        <w:rPr>
          <w:rFonts w:ascii="Times New Roman" w:hAnsi="Times New Roman" w:cs="Times New Roman"/>
          <w:sz w:val="24"/>
          <w:lang w:val="uk-UA"/>
        </w:rPr>
      </w:pPr>
      <w:r w:rsidRPr="004F26F1">
        <w:rPr>
          <w:rFonts w:ascii="Times New Roman" w:hAnsi="Times New Roman" w:cs="Times New Roman"/>
          <w:sz w:val="24"/>
          <w:lang w:val="uk-UA"/>
        </w:rPr>
        <w:t>1</w:t>
      </w:r>
      <w:r w:rsidRPr="00363E0E">
        <w:rPr>
          <w:rFonts w:ascii="Times New Roman" w:hAnsi="Times New Roman" w:cs="Times New Roman"/>
          <w:sz w:val="24"/>
          <w:lang w:val="uk-UA"/>
        </w:rPr>
        <w:t xml:space="preserve">.1. Політика </w:t>
      </w:r>
      <w:r>
        <w:rPr>
          <w:rFonts w:ascii="Times New Roman" w:hAnsi="Times New Roman" w:cs="Times New Roman"/>
          <w:sz w:val="24"/>
          <w:lang w:val="uk-UA"/>
        </w:rPr>
        <w:t xml:space="preserve">винагороди в АТ «МетаБанк» (далі – Політика) є внутрішнім нормативним документом АТ «МетаБанк» (далі – Банк), </w:t>
      </w:r>
      <w:r w:rsidR="002B4069">
        <w:rPr>
          <w:rFonts w:ascii="Times New Roman" w:hAnsi="Times New Roman" w:cs="Times New Roman"/>
          <w:sz w:val="24"/>
          <w:lang w:val="uk-UA"/>
        </w:rPr>
        <w:t>яким визначається система з</w:t>
      </w:r>
      <w:r w:rsidR="002B4069" w:rsidRPr="002B4069">
        <w:rPr>
          <w:rFonts w:ascii="Times New Roman" w:hAnsi="Times New Roman" w:cs="Times New Roman"/>
          <w:sz w:val="24"/>
          <w:lang w:val="uk-UA"/>
        </w:rPr>
        <w:t>агальних підходів, принципів і способів формування управлінських рішень у сфері оплати праці (винагороди) членів органів управління та впливових осіб</w:t>
      </w:r>
      <w:r w:rsidR="002B4069">
        <w:rPr>
          <w:rFonts w:ascii="Times New Roman" w:hAnsi="Times New Roman" w:cs="Times New Roman"/>
          <w:sz w:val="24"/>
          <w:lang w:val="uk-UA"/>
        </w:rPr>
        <w:t xml:space="preserve"> Банку</w:t>
      </w:r>
      <w:r w:rsidR="00A219B4">
        <w:rPr>
          <w:rFonts w:ascii="Times New Roman" w:hAnsi="Times New Roman" w:cs="Times New Roman"/>
          <w:sz w:val="24"/>
          <w:lang w:val="uk-UA"/>
        </w:rPr>
        <w:t xml:space="preserve">, до яких відносяться: члени Наглядової ради та Правління Банку, </w:t>
      </w:r>
      <w:r w:rsidR="00A219B4" w:rsidRPr="00FE3011">
        <w:rPr>
          <w:rFonts w:ascii="Times New Roman" w:hAnsi="Times New Roman" w:cs="Times New Roman"/>
          <w:sz w:val="24"/>
          <w:szCs w:val="24"/>
          <w:lang w:val="uk-UA"/>
        </w:rPr>
        <w:t xml:space="preserve">керівник підрозділу внутрішнього аудиту, головний ризик-менеджер, головний </w:t>
      </w:r>
      <w:proofErr w:type="spellStart"/>
      <w:r w:rsidR="00A219B4" w:rsidRPr="00FE3011">
        <w:rPr>
          <w:rFonts w:ascii="Times New Roman" w:hAnsi="Times New Roman" w:cs="Times New Roman"/>
          <w:sz w:val="24"/>
          <w:szCs w:val="24"/>
          <w:lang w:val="uk-UA"/>
        </w:rPr>
        <w:t>комплаєнс-менеджер</w:t>
      </w:r>
      <w:proofErr w:type="spellEnd"/>
      <w:r w:rsidR="00A219B4" w:rsidRPr="00FE3011">
        <w:rPr>
          <w:rFonts w:ascii="Times New Roman" w:hAnsi="Times New Roman" w:cs="Times New Roman"/>
          <w:sz w:val="24"/>
          <w:szCs w:val="24"/>
          <w:lang w:val="uk-UA"/>
        </w:rPr>
        <w:t xml:space="preserve">, </w:t>
      </w:r>
      <w:r w:rsidR="00780865" w:rsidRPr="00AF56B8">
        <w:rPr>
          <w:rFonts w:ascii="Times New Roman" w:hAnsi="Times New Roman" w:cs="Times New Roman"/>
          <w:sz w:val="24"/>
          <w:szCs w:val="24"/>
          <w:lang w:val="uk-UA"/>
        </w:rPr>
        <w:t>заступник голови Правління з системи управління інформаційною безпекою (надалі – СУІБ),</w:t>
      </w:r>
      <w:r w:rsidR="00780865">
        <w:rPr>
          <w:rFonts w:ascii="Times New Roman" w:hAnsi="Times New Roman" w:cs="Times New Roman"/>
          <w:sz w:val="24"/>
          <w:szCs w:val="24"/>
          <w:lang w:val="uk-UA"/>
        </w:rPr>
        <w:t xml:space="preserve"> </w:t>
      </w:r>
      <w:r w:rsidR="00A219B4" w:rsidRPr="00FE3011">
        <w:rPr>
          <w:rFonts w:ascii="Times New Roman" w:hAnsi="Times New Roman" w:cs="Times New Roman"/>
          <w:sz w:val="24"/>
          <w:szCs w:val="24"/>
          <w:lang w:val="uk-UA"/>
        </w:rPr>
        <w:t>керівник окремого підрозділу із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022E16">
        <w:rPr>
          <w:rFonts w:ascii="Times New Roman" w:hAnsi="Times New Roman" w:cs="Times New Roman"/>
          <w:sz w:val="24"/>
          <w:szCs w:val="24"/>
          <w:lang w:val="uk-UA"/>
        </w:rPr>
        <w:t xml:space="preserve"> (надалі – відповідальний працівник Банку)</w:t>
      </w:r>
      <w:r w:rsidR="00A219B4" w:rsidRPr="00FE3011">
        <w:rPr>
          <w:rFonts w:ascii="Times New Roman" w:hAnsi="Times New Roman" w:cs="Times New Roman"/>
          <w:sz w:val="24"/>
          <w:szCs w:val="24"/>
          <w:lang w:val="uk-UA"/>
        </w:rPr>
        <w:t xml:space="preserve">, якщо </w:t>
      </w:r>
      <w:r w:rsidR="00E6737D">
        <w:rPr>
          <w:rFonts w:ascii="Times New Roman" w:hAnsi="Times New Roman" w:cs="Times New Roman"/>
          <w:sz w:val="24"/>
          <w:szCs w:val="24"/>
          <w:lang w:val="uk-UA"/>
        </w:rPr>
        <w:t xml:space="preserve"> керівник </w:t>
      </w:r>
      <w:r w:rsidR="00A219B4" w:rsidRPr="00FE3011">
        <w:rPr>
          <w:rFonts w:ascii="Times New Roman" w:hAnsi="Times New Roman" w:cs="Times New Roman"/>
          <w:sz w:val="24"/>
          <w:szCs w:val="24"/>
          <w:lang w:val="uk-UA"/>
        </w:rPr>
        <w:t xml:space="preserve">не є членом </w:t>
      </w:r>
      <w:r w:rsidR="00A219B4">
        <w:rPr>
          <w:rFonts w:ascii="Times New Roman" w:hAnsi="Times New Roman" w:cs="Times New Roman"/>
          <w:sz w:val="24"/>
          <w:szCs w:val="24"/>
          <w:lang w:val="uk-UA"/>
        </w:rPr>
        <w:t>П</w:t>
      </w:r>
      <w:r w:rsidR="00A219B4" w:rsidRPr="00FE3011">
        <w:rPr>
          <w:rFonts w:ascii="Times New Roman" w:hAnsi="Times New Roman" w:cs="Times New Roman"/>
          <w:sz w:val="24"/>
          <w:szCs w:val="24"/>
          <w:lang w:val="uk-UA"/>
        </w:rPr>
        <w:t>равління</w:t>
      </w:r>
      <w:r w:rsidR="00A6495D">
        <w:rPr>
          <w:rFonts w:ascii="Times New Roman" w:hAnsi="Times New Roman" w:cs="Times New Roman"/>
          <w:sz w:val="24"/>
          <w:szCs w:val="24"/>
          <w:lang w:val="uk-UA"/>
        </w:rPr>
        <w:t xml:space="preserve"> Банку</w:t>
      </w:r>
      <w:r w:rsidR="00A219B4" w:rsidRPr="00FE3011">
        <w:rPr>
          <w:rFonts w:ascii="Times New Roman" w:hAnsi="Times New Roman" w:cs="Times New Roman"/>
          <w:sz w:val="24"/>
          <w:szCs w:val="24"/>
          <w:lang w:val="uk-UA"/>
        </w:rPr>
        <w:t xml:space="preserve">, інша особа, професійна діяльність якої має значний вплив на профіль ризику </w:t>
      </w:r>
      <w:r w:rsidR="00A219B4">
        <w:rPr>
          <w:rFonts w:ascii="Times New Roman" w:hAnsi="Times New Roman" w:cs="Times New Roman"/>
          <w:sz w:val="24"/>
          <w:szCs w:val="24"/>
          <w:lang w:val="uk-UA"/>
        </w:rPr>
        <w:t>Б</w:t>
      </w:r>
      <w:r w:rsidR="00A219B4" w:rsidRPr="00FE3011">
        <w:rPr>
          <w:rFonts w:ascii="Times New Roman" w:hAnsi="Times New Roman" w:cs="Times New Roman"/>
          <w:sz w:val="24"/>
          <w:szCs w:val="24"/>
          <w:lang w:val="uk-UA"/>
        </w:rPr>
        <w:t>анку (крім члена органу управління)</w:t>
      </w:r>
      <w:r w:rsidR="00A219B4">
        <w:rPr>
          <w:rFonts w:ascii="Times New Roman" w:hAnsi="Times New Roman" w:cs="Times New Roman"/>
          <w:sz w:val="24"/>
          <w:szCs w:val="24"/>
          <w:lang w:val="uk-UA"/>
        </w:rPr>
        <w:t>.</w:t>
      </w:r>
    </w:p>
    <w:p w:rsidR="003C5C94" w:rsidRDefault="002B4069" w:rsidP="00B8663E">
      <w:pPr>
        <w:spacing w:after="0" w:line="240" w:lineRule="auto"/>
        <w:ind w:firstLine="567"/>
        <w:jc w:val="both"/>
        <w:rPr>
          <w:rFonts w:ascii="Times New Roman" w:hAnsi="Times New Roman" w:cs="Times New Roman"/>
          <w:sz w:val="24"/>
          <w:lang w:val="uk-UA"/>
        </w:rPr>
      </w:pPr>
      <w:r>
        <w:rPr>
          <w:rFonts w:ascii="Times New Roman" w:hAnsi="Times New Roman" w:cs="Times New Roman"/>
          <w:sz w:val="24"/>
          <w:lang w:val="uk-UA"/>
        </w:rPr>
        <w:t>1.2. Ця Політика</w:t>
      </w:r>
      <w:r w:rsidR="00363E0E">
        <w:rPr>
          <w:rFonts w:ascii="Times New Roman" w:hAnsi="Times New Roman" w:cs="Times New Roman"/>
          <w:sz w:val="24"/>
          <w:lang w:val="uk-UA"/>
        </w:rPr>
        <w:t xml:space="preserve"> </w:t>
      </w:r>
      <w:r w:rsidR="00363E0E" w:rsidRPr="00363E0E">
        <w:rPr>
          <w:rFonts w:ascii="Times New Roman" w:hAnsi="Times New Roman" w:cs="Times New Roman"/>
          <w:sz w:val="24"/>
          <w:lang w:val="uk-UA"/>
        </w:rPr>
        <w:t>розроблен</w:t>
      </w:r>
      <w:r>
        <w:rPr>
          <w:rFonts w:ascii="Times New Roman" w:hAnsi="Times New Roman" w:cs="Times New Roman"/>
          <w:sz w:val="24"/>
          <w:lang w:val="uk-UA"/>
        </w:rPr>
        <w:t>а</w:t>
      </w:r>
      <w:r w:rsidR="00363E0E" w:rsidRPr="00363E0E">
        <w:rPr>
          <w:rFonts w:ascii="Times New Roman" w:hAnsi="Times New Roman" w:cs="Times New Roman"/>
          <w:sz w:val="24"/>
          <w:lang w:val="uk-UA"/>
        </w:rPr>
        <w:t xml:space="preserve"> відповідно до вимог</w:t>
      </w:r>
      <w:r w:rsidR="00363E0E">
        <w:rPr>
          <w:rFonts w:ascii="Times New Roman" w:hAnsi="Times New Roman" w:cs="Times New Roman"/>
          <w:sz w:val="24"/>
          <w:lang w:val="uk-UA"/>
        </w:rPr>
        <w:t xml:space="preserve"> </w:t>
      </w:r>
      <w:r w:rsidR="00363E0E" w:rsidRPr="00363E0E">
        <w:rPr>
          <w:rFonts w:ascii="Times New Roman" w:hAnsi="Times New Roman" w:cs="Times New Roman"/>
          <w:sz w:val="24"/>
          <w:lang w:val="uk-UA"/>
        </w:rPr>
        <w:t>Законів України «Про банки і банківську діяльність», «Про акціонерні товариства», Положення про організацію системи управління ризиками в банках України та банківських групах, затвердженого постановою Правління Національного банку України від 11.06.2018 року № 64 (далі - Положення № 64)</w:t>
      </w:r>
      <w:r w:rsidR="00363E0E">
        <w:rPr>
          <w:rFonts w:ascii="Times New Roman" w:hAnsi="Times New Roman" w:cs="Times New Roman"/>
          <w:sz w:val="24"/>
          <w:lang w:val="uk-UA"/>
        </w:rPr>
        <w:t xml:space="preserve">, </w:t>
      </w:r>
      <w:r w:rsidR="00363E0E" w:rsidRPr="00363E0E">
        <w:rPr>
          <w:rFonts w:ascii="Times New Roman" w:hAnsi="Times New Roman" w:cs="Times New Roman"/>
          <w:sz w:val="24"/>
          <w:lang w:val="uk-UA"/>
        </w:rPr>
        <w:t>Положення про організацію системи внутрішнього контролю в банках України та банківських групах, затвердженого постановою Правління Національного банку України від 02.07.2019 року № 88 (далі - Положення № 88)</w:t>
      </w:r>
      <w:r w:rsidR="00363E0E">
        <w:rPr>
          <w:rFonts w:ascii="Times New Roman" w:hAnsi="Times New Roman" w:cs="Times New Roman"/>
          <w:sz w:val="24"/>
          <w:lang w:val="uk-UA"/>
        </w:rPr>
        <w:t xml:space="preserve">, </w:t>
      </w:r>
      <w:r w:rsidR="00363E0E" w:rsidRPr="00363E0E">
        <w:rPr>
          <w:rFonts w:ascii="Times New Roman" w:hAnsi="Times New Roman" w:cs="Times New Roman"/>
          <w:sz w:val="24"/>
          <w:lang w:val="uk-UA"/>
        </w:rPr>
        <w:t>Методичних рекомендацій щодо організації корпоративного управління в банках України, схвалених рішенням Правління Національного банку України від 03.10.2018 № 814-рш (далі – Рекомендації № 814-рш)</w:t>
      </w:r>
      <w:r w:rsidR="00363E0E">
        <w:rPr>
          <w:rFonts w:ascii="Times New Roman" w:hAnsi="Times New Roman" w:cs="Times New Roman"/>
          <w:sz w:val="24"/>
          <w:lang w:val="uk-UA"/>
        </w:rPr>
        <w:t xml:space="preserve">, </w:t>
      </w:r>
      <w:r w:rsidR="00363E0E" w:rsidRPr="00363E0E">
        <w:rPr>
          <w:rFonts w:ascii="Times New Roman" w:hAnsi="Times New Roman" w:cs="Times New Roman"/>
          <w:sz w:val="24"/>
          <w:lang w:val="uk-UA"/>
        </w:rPr>
        <w:t>Положення про політику винагороди в банку, затверджених постановою Правління Національного банку України від  30.11.2020 року № 153  (далі – Положення № 153), Вимог до положення про винагороду та звіту про винагороду членів наглядової ради та виконавчого органу акціонерного товариства, затверджених рішенням Національної комісії з цінних паперів та фондового ринку  від  25.09.2018 року № 659  (далі – Вимоги № 659), інших нормативно-правових актів Національного банку України та Національної комісії з цінних паперів та фондового ринку, Статуту АТ «МетаБанк» та інших внутрішніх документів Банку.</w:t>
      </w:r>
    </w:p>
    <w:p w:rsidR="00157968" w:rsidRPr="00FE3011" w:rsidRDefault="00157968" w:rsidP="00157968">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1.3. </w:t>
      </w:r>
      <w:r w:rsidRPr="00FE3011">
        <w:rPr>
          <w:rFonts w:ascii="Times New Roman" w:hAnsi="Times New Roman" w:cs="Times New Roman"/>
          <w:sz w:val="24"/>
          <w:szCs w:val="24"/>
          <w:lang w:val="uk-UA"/>
        </w:rPr>
        <w:t>У цій Політиці терміни вживаються у такому значенні:</w:t>
      </w:r>
    </w:p>
    <w:p w:rsidR="00157968" w:rsidRPr="00FE3011" w:rsidRDefault="00157968" w:rsidP="0060464E">
      <w:pPr>
        <w:spacing w:after="0" w:line="240" w:lineRule="auto"/>
        <w:jc w:val="both"/>
        <w:rPr>
          <w:rFonts w:ascii="Times New Roman" w:hAnsi="Times New Roman" w:cs="Times New Roman"/>
          <w:sz w:val="24"/>
          <w:szCs w:val="24"/>
          <w:lang w:val="uk-UA"/>
        </w:rPr>
      </w:pPr>
      <w:r w:rsidRPr="00FE3011">
        <w:rPr>
          <w:rFonts w:ascii="Times New Roman" w:hAnsi="Times New Roman" w:cs="Times New Roman"/>
          <w:sz w:val="24"/>
          <w:szCs w:val="24"/>
          <w:lang w:val="uk-UA"/>
        </w:rPr>
        <w:t xml:space="preserve">- винагорода - матеріальна виплата в грошовій формі та/або захід </w:t>
      </w:r>
      <w:proofErr w:type="spellStart"/>
      <w:r w:rsidRPr="00FE3011">
        <w:rPr>
          <w:rFonts w:ascii="Times New Roman" w:hAnsi="Times New Roman" w:cs="Times New Roman"/>
          <w:sz w:val="24"/>
          <w:szCs w:val="24"/>
          <w:lang w:val="uk-UA"/>
        </w:rPr>
        <w:t>негрошового</w:t>
      </w:r>
      <w:proofErr w:type="spellEnd"/>
      <w:r w:rsidRPr="00FE3011">
        <w:rPr>
          <w:rFonts w:ascii="Times New Roman" w:hAnsi="Times New Roman" w:cs="Times New Roman"/>
          <w:sz w:val="24"/>
          <w:szCs w:val="24"/>
          <w:lang w:val="uk-UA"/>
        </w:rPr>
        <w:t xml:space="preserve"> стимулювання члена Наглядової ради чи Правління </w:t>
      </w:r>
      <w:r>
        <w:rPr>
          <w:rFonts w:ascii="Times New Roman" w:hAnsi="Times New Roman" w:cs="Times New Roman"/>
          <w:sz w:val="24"/>
          <w:szCs w:val="24"/>
          <w:lang w:val="uk-UA"/>
        </w:rPr>
        <w:t>Банку</w:t>
      </w:r>
      <w:r w:rsidRPr="007E123E">
        <w:rPr>
          <w:rFonts w:ascii="Times New Roman" w:hAnsi="Times New Roman" w:cs="Times New Roman"/>
          <w:sz w:val="24"/>
          <w:szCs w:val="24"/>
          <w:lang w:val="uk-UA"/>
        </w:rPr>
        <w:t xml:space="preserve"> </w:t>
      </w:r>
      <w:r w:rsidRPr="007E123E">
        <w:rPr>
          <w:rFonts w:ascii="Times New Roman" w:hAnsi="Times New Roman"/>
          <w:sz w:val="24"/>
          <w:szCs w:val="24"/>
          <w:lang w:val="uk-UA"/>
        </w:rPr>
        <w:t>(далі - орган управління)</w:t>
      </w:r>
      <w:r w:rsidRPr="007E123E">
        <w:rPr>
          <w:rFonts w:ascii="Times New Roman" w:hAnsi="Times New Roman" w:cs="Times New Roman"/>
          <w:sz w:val="24"/>
          <w:szCs w:val="24"/>
          <w:lang w:val="uk-UA"/>
        </w:rPr>
        <w:t>,</w:t>
      </w:r>
      <w:r w:rsidRPr="00FE3011">
        <w:rPr>
          <w:rFonts w:ascii="Times New Roman" w:hAnsi="Times New Roman" w:cs="Times New Roman"/>
          <w:sz w:val="24"/>
          <w:szCs w:val="24"/>
          <w:lang w:val="uk-UA"/>
        </w:rPr>
        <w:t xml:space="preserve"> впливової особи </w:t>
      </w:r>
      <w:r>
        <w:rPr>
          <w:rFonts w:ascii="Times New Roman" w:hAnsi="Times New Roman" w:cs="Times New Roman"/>
          <w:sz w:val="24"/>
          <w:szCs w:val="24"/>
          <w:lang w:val="uk-UA"/>
        </w:rPr>
        <w:t xml:space="preserve">Банку </w:t>
      </w:r>
      <w:r w:rsidRPr="00FE3011">
        <w:rPr>
          <w:rFonts w:ascii="Times New Roman" w:hAnsi="Times New Roman" w:cs="Times New Roman"/>
          <w:sz w:val="24"/>
          <w:szCs w:val="24"/>
          <w:lang w:val="uk-UA"/>
        </w:rPr>
        <w:t xml:space="preserve">за виконання покладених на нього (неї) посадових обов’язків, яка включає всі фіксовані та/або змінні складові винагороди, передбачені умовами укладеного між таким членом органу управління, такою впливовою особою та Банком договору (контракту)/рішенням загальних зборів акціонерів Банку або рішенням Наглядової ради/Правління (для членів Правління, впливових осіб); </w:t>
      </w:r>
    </w:p>
    <w:p w:rsidR="00157968" w:rsidRDefault="00157968" w:rsidP="0060464E">
      <w:pPr>
        <w:spacing w:after="0" w:line="240" w:lineRule="auto"/>
        <w:jc w:val="both"/>
        <w:rPr>
          <w:rFonts w:ascii="Times New Roman" w:hAnsi="Times New Roman" w:cs="Times New Roman"/>
          <w:sz w:val="24"/>
          <w:szCs w:val="24"/>
          <w:lang w:val="uk-UA"/>
        </w:rPr>
      </w:pPr>
      <w:r w:rsidRPr="00FE3011">
        <w:rPr>
          <w:rFonts w:ascii="Times New Roman" w:hAnsi="Times New Roman" w:cs="Times New Roman"/>
          <w:sz w:val="24"/>
          <w:szCs w:val="24"/>
          <w:lang w:val="uk-UA"/>
        </w:rPr>
        <w:t xml:space="preserve">- виплати зі звільнення - компенсаційні виплати, пов'язані з достроковим розірванням договору (контракту) з членом органу управління, впливовою особою за ініціативою </w:t>
      </w:r>
      <w:r>
        <w:rPr>
          <w:rFonts w:ascii="Times New Roman" w:hAnsi="Times New Roman" w:cs="Times New Roman"/>
          <w:sz w:val="24"/>
          <w:szCs w:val="24"/>
          <w:lang w:val="uk-UA"/>
        </w:rPr>
        <w:t>Б</w:t>
      </w:r>
      <w:r w:rsidRPr="00FE3011">
        <w:rPr>
          <w:rFonts w:ascii="Times New Roman" w:hAnsi="Times New Roman" w:cs="Times New Roman"/>
          <w:sz w:val="24"/>
          <w:szCs w:val="24"/>
          <w:lang w:val="uk-UA"/>
        </w:rPr>
        <w:t xml:space="preserve">анку та можливими обмеженнями щодо його діяльності після припинення його(її) повноважень </w:t>
      </w:r>
      <w:r>
        <w:rPr>
          <w:rFonts w:ascii="Times New Roman" w:hAnsi="Times New Roman" w:cs="Times New Roman"/>
          <w:sz w:val="24"/>
          <w:szCs w:val="24"/>
          <w:lang w:val="uk-UA"/>
        </w:rPr>
        <w:t>(</w:t>
      </w:r>
      <w:r w:rsidRPr="00FE3011">
        <w:rPr>
          <w:rFonts w:ascii="Times New Roman" w:hAnsi="Times New Roman" w:cs="Times New Roman"/>
          <w:sz w:val="24"/>
          <w:szCs w:val="24"/>
          <w:lang w:val="uk-UA"/>
        </w:rPr>
        <w:t>якщо такі виплати передбачені в договорі (контракті)</w:t>
      </w:r>
      <w:r>
        <w:rPr>
          <w:rFonts w:ascii="Times New Roman" w:hAnsi="Times New Roman" w:cs="Times New Roman"/>
          <w:sz w:val="24"/>
          <w:szCs w:val="24"/>
          <w:lang w:val="uk-UA"/>
        </w:rPr>
        <w:t>;</w:t>
      </w:r>
    </w:p>
    <w:p w:rsidR="00157968" w:rsidRPr="00747691" w:rsidRDefault="00157968" w:rsidP="0060464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FE3011">
        <w:rPr>
          <w:rFonts w:ascii="Times New Roman" w:hAnsi="Times New Roman" w:cs="Times New Roman"/>
          <w:sz w:val="24"/>
          <w:szCs w:val="24"/>
          <w:lang w:val="uk-UA"/>
        </w:rPr>
        <w:t xml:space="preserve">впливова особа - керівник підрозділу внутрішнього аудиту, головний ризик-менеджер, головний </w:t>
      </w:r>
      <w:proofErr w:type="spellStart"/>
      <w:r w:rsidRPr="00FE3011">
        <w:rPr>
          <w:rFonts w:ascii="Times New Roman" w:hAnsi="Times New Roman" w:cs="Times New Roman"/>
          <w:sz w:val="24"/>
          <w:szCs w:val="24"/>
          <w:lang w:val="uk-UA"/>
        </w:rPr>
        <w:t>комплаєнс-менеджер</w:t>
      </w:r>
      <w:proofErr w:type="spellEnd"/>
      <w:r w:rsidRPr="00FE3011">
        <w:rPr>
          <w:rFonts w:ascii="Times New Roman" w:hAnsi="Times New Roman" w:cs="Times New Roman"/>
          <w:sz w:val="24"/>
          <w:szCs w:val="24"/>
          <w:lang w:val="uk-UA"/>
        </w:rPr>
        <w:t xml:space="preserve">, </w:t>
      </w:r>
      <w:r w:rsidR="00780865">
        <w:rPr>
          <w:rFonts w:ascii="Times New Roman" w:hAnsi="Times New Roman" w:cs="Times New Roman"/>
          <w:sz w:val="24"/>
          <w:szCs w:val="24"/>
          <w:lang w:val="uk-UA"/>
        </w:rPr>
        <w:t xml:space="preserve">заступник голови Правління з СУІБ, </w:t>
      </w:r>
      <w:r w:rsidRPr="00FE3011">
        <w:rPr>
          <w:rFonts w:ascii="Times New Roman" w:hAnsi="Times New Roman" w:cs="Times New Roman"/>
          <w:sz w:val="24"/>
          <w:szCs w:val="24"/>
          <w:lang w:val="uk-UA"/>
        </w:rPr>
        <w:t xml:space="preserve">керівник окремого підрозділу із запобігання та протидії легалізації (відмиванню) доходів, одержаних злочинним </w:t>
      </w:r>
      <w:r w:rsidRPr="00747691">
        <w:rPr>
          <w:rFonts w:ascii="Times New Roman" w:hAnsi="Times New Roman" w:cs="Times New Roman"/>
          <w:sz w:val="24"/>
          <w:szCs w:val="24"/>
          <w:lang w:val="uk-UA"/>
        </w:rPr>
        <w:t>шляхом, фінансуванню тероризму та фінансуванню розповсюдження зброї масового знищення, якщо керівник/менеджер не є членом Правління, інша особа, професійна діяльність якої має значний вплив на профіль ризику Банку (крім члена органу управління);</w:t>
      </w:r>
    </w:p>
    <w:p w:rsidR="00A628F1" w:rsidRPr="00747691" w:rsidRDefault="00A628F1" w:rsidP="00AF56B8">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основна винагорода – це винагорода за виконану роботу відповідно до встановлених Банком норм праці (норм часу, посадових обов'язків тощо). Вона встановлюється у фіксованому розмірі у вигляді посадових окладів в залежності від займаної посади,  </w:t>
      </w:r>
      <w:r w:rsidRPr="00747691">
        <w:rPr>
          <w:rFonts w:ascii="Times New Roman" w:hAnsi="Times New Roman" w:cs="Times New Roman"/>
          <w:sz w:val="24"/>
          <w:szCs w:val="24"/>
          <w:lang w:val="uk-UA"/>
        </w:rPr>
        <w:lastRenderedPageBreak/>
        <w:t xml:space="preserve">складності та умов виконуваних  членами органів управління та впливовими особами обов’язків, </w:t>
      </w:r>
      <w:r w:rsidR="00A24C15" w:rsidRPr="00747691">
        <w:rPr>
          <w:rFonts w:ascii="Times New Roman" w:hAnsi="Times New Roman" w:cs="Times New Roman"/>
          <w:sz w:val="24"/>
          <w:szCs w:val="24"/>
          <w:lang w:val="uk-UA"/>
        </w:rPr>
        <w:t xml:space="preserve"> їх </w:t>
      </w:r>
      <w:r w:rsidRPr="00747691">
        <w:rPr>
          <w:rFonts w:ascii="Times New Roman" w:hAnsi="Times New Roman" w:cs="Times New Roman"/>
          <w:sz w:val="24"/>
          <w:szCs w:val="24"/>
          <w:lang w:val="uk-UA"/>
        </w:rPr>
        <w:t>спеціальності, кваліфікації, рівня професійного досвіду</w:t>
      </w:r>
      <w:r w:rsidR="00A24C15" w:rsidRPr="00747691">
        <w:rPr>
          <w:rFonts w:ascii="Times New Roman" w:hAnsi="Times New Roman" w:cs="Times New Roman"/>
          <w:sz w:val="24"/>
          <w:szCs w:val="24"/>
          <w:lang w:val="uk-UA"/>
        </w:rPr>
        <w:t xml:space="preserve"> тощо;</w:t>
      </w:r>
    </w:p>
    <w:p w:rsidR="00157968" w:rsidRPr="00747691" w:rsidRDefault="00157968" w:rsidP="0060464E">
      <w:pPr>
        <w:spacing w:after="0" w:line="240" w:lineRule="auto"/>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додаткова винагорода – це винагорода за працю понад установлені норми, за трудові успіхи та винахідливість і за особливі умови праці. Вона включає доплати, надбавки, гарантійні і компенсаційні виплати, передбачені чинним законодавством, премії, пов'язані з виконанням  посадових обов’язків і функцій; </w:t>
      </w:r>
    </w:p>
    <w:p w:rsidR="00AF56B8" w:rsidRPr="00747691" w:rsidRDefault="00157968" w:rsidP="0060464E">
      <w:pPr>
        <w:spacing w:after="0" w:line="240" w:lineRule="auto"/>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змінна винагорода - складова винагороди члена органу управління, впливової особи, яка не є фіксованою винагородою згідно з цією Політикою</w:t>
      </w:r>
      <w:r w:rsidR="00AF56B8" w:rsidRPr="00747691">
        <w:rPr>
          <w:rFonts w:ascii="Times New Roman" w:hAnsi="Times New Roman" w:cs="Times New Roman"/>
          <w:sz w:val="24"/>
          <w:szCs w:val="24"/>
          <w:lang w:val="uk-UA"/>
        </w:rPr>
        <w:t>;</w:t>
      </w:r>
    </w:p>
    <w:p w:rsidR="00157968" w:rsidRPr="00747691" w:rsidRDefault="00157968" w:rsidP="0060464E">
      <w:pPr>
        <w:spacing w:after="0" w:line="240" w:lineRule="auto"/>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інші заохочувальні та компенсаційні виплати – це винагорода, що сплачується  за підсумками роботи за рік,  премії за спеціальними системами і положеннями, компенсаційні та інші грошові і матеріальні виплати;</w:t>
      </w:r>
    </w:p>
    <w:p w:rsidR="00157968" w:rsidRPr="00747691" w:rsidRDefault="0060464E" w:rsidP="0060464E">
      <w:pPr>
        <w:spacing w:after="0" w:line="240" w:lineRule="auto"/>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157968" w:rsidRPr="00747691">
        <w:rPr>
          <w:rFonts w:ascii="Times New Roman" w:hAnsi="Times New Roman" w:cs="Times New Roman"/>
          <w:sz w:val="24"/>
          <w:szCs w:val="24"/>
          <w:lang w:val="uk-UA"/>
        </w:rPr>
        <w:t>особа, професійна діяльність якої має значний вплив на профіль ризику Банку, - особа, яка визначається на підставі якісних і кількісних критеріїв відповідно до  цієї Політики;</w:t>
      </w:r>
    </w:p>
    <w:p w:rsidR="00157968" w:rsidRPr="00747691" w:rsidRDefault="00157968" w:rsidP="0060464E">
      <w:pPr>
        <w:spacing w:after="0" w:line="240" w:lineRule="auto"/>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підрозділи контролю - підрозділ з управління ризиками, підрозділ контролю за дотриманням норм (</w:t>
      </w:r>
      <w:proofErr w:type="spellStart"/>
      <w:r w:rsidRPr="00747691">
        <w:rPr>
          <w:rFonts w:ascii="Times New Roman" w:hAnsi="Times New Roman" w:cs="Times New Roman"/>
          <w:sz w:val="24"/>
          <w:szCs w:val="24"/>
          <w:lang w:val="uk-UA"/>
        </w:rPr>
        <w:t>комплаєнс</w:t>
      </w:r>
      <w:proofErr w:type="spellEnd"/>
      <w:r w:rsidRPr="00747691">
        <w:rPr>
          <w:rFonts w:ascii="Times New Roman" w:hAnsi="Times New Roman" w:cs="Times New Roman"/>
          <w:sz w:val="24"/>
          <w:szCs w:val="24"/>
          <w:lang w:val="uk-UA"/>
        </w:rPr>
        <w:t>) і підрозділ внутрішнього аудиту;</w:t>
      </w:r>
    </w:p>
    <w:p w:rsidR="00157968" w:rsidRPr="00747691" w:rsidRDefault="00157968" w:rsidP="0060464E">
      <w:pPr>
        <w:spacing w:after="0" w:line="240" w:lineRule="auto"/>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програма стимулювання - матеріальна виплата в грошовій формі та/або захід </w:t>
      </w:r>
      <w:proofErr w:type="spellStart"/>
      <w:r w:rsidRPr="00747691">
        <w:rPr>
          <w:rFonts w:ascii="Times New Roman" w:hAnsi="Times New Roman" w:cs="Times New Roman"/>
          <w:sz w:val="24"/>
          <w:szCs w:val="24"/>
          <w:lang w:val="uk-UA"/>
        </w:rPr>
        <w:t>негрошового</w:t>
      </w:r>
      <w:proofErr w:type="spellEnd"/>
      <w:r w:rsidRPr="00747691">
        <w:rPr>
          <w:rFonts w:ascii="Times New Roman" w:hAnsi="Times New Roman" w:cs="Times New Roman"/>
          <w:sz w:val="24"/>
          <w:szCs w:val="24"/>
          <w:lang w:val="uk-UA"/>
        </w:rPr>
        <w:t xml:space="preserve"> стимулювання члена органу управління, впливової особи на підставі заздалегідь визначених критеріїв, що є одним з компонентів винагороди і може включати соціальний пакет або пільги в грошовій/</w:t>
      </w:r>
      <w:proofErr w:type="spellStart"/>
      <w:r w:rsidRPr="00747691">
        <w:rPr>
          <w:rFonts w:ascii="Times New Roman" w:hAnsi="Times New Roman" w:cs="Times New Roman"/>
          <w:sz w:val="24"/>
          <w:szCs w:val="24"/>
          <w:lang w:val="uk-UA"/>
        </w:rPr>
        <w:t>негрошовій</w:t>
      </w:r>
      <w:proofErr w:type="spellEnd"/>
      <w:r w:rsidRPr="00747691">
        <w:rPr>
          <w:rFonts w:ascii="Times New Roman" w:hAnsi="Times New Roman" w:cs="Times New Roman"/>
          <w:sz w:val="24"/>
          <w:szCs w:val="24"/>
          <w:lang w:val="uk-UA"/>
        </w:rPr>
        <w:t xml:space="preserve"> формі (забезпечення житлом або компенсацію витрат на житло, компенсацію витрат на страхування, пенсійні відрахування, забезпечення службовим автомобілем або компенсацію витрат на користування автомобілем у службових цілях, надання товарів і/або послуг безкоштовно або за пільговою ціною);</w:t>
      </w:r>
    </w:p>
    <w:p w:rsidR="00157968" w:rsidRPr="00747691" w:rsidRDefault="00157968" w:rsidP="0060464E">
      <w:pPr>
        <w:spacing w:after="0" w:line="240" w:lineRule="auto"/>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система винагороди - сукупність заходів матеріального стимулювання та нематеріального заохочення членів Наглядової ради та Правління Банку, впливових осіб, спрямованих на забезпечення ефективного корпоративного управління, управління ризиками, урахування стратегічних цілей Банку та сприяння дотриманню корпоративних цінностей;</w:t>
      </w:r>
    </w:p>
    <w:p w:rsidR="00157968" w:rsidRPr="00747691" w:rsidRDefault="00157968" w:rsidP="0060464E">
      <w:pPr>
        <w:spacing w:after="0" w:line="240" w:lineRule="auto"/>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система </w:t>
      </w:r>
      <w:proofErr w:type="spellStart"/>
      <w:r w:rsidRPr="00747691">
        <w:rPr>
          <w:rFonts w:ascii="Times New Roman" w:hAnsi="Times New Roman" w:cs="Times New Roman"/>
          <w:sz w:val="24"/>
          <w:szCs w:val="24"/>
          <w:lang w:val="uk-UA"/>
        </w:rPr>
        <w:t>негрошового</w:t>
      </w:r>
      <w:proofErr w:type="spellEnd"/>
      <w:r w:rsidRPr="00747691">
        <w:rPr>
          <w:rFonts w:ascii="Times New Roman" w:hAnsi="Times New Roman" w:cs="Times New Roman"/>
          <w:sz w:val="24"/>
          <w:szCs w:val="24"/>
          <w:lang w:val="uk-UA"/>
        </w:rPr>
        <w:t xml:space="preserve"> стимулювання - сукупність заходів Банку з надання членам органу управління, впливовим особам в </w:t>
      </w:r>
      <w:proofErr w:type="spellStart"/>
      <w:r w:rsidRPr="00747691">
        <w:rPr>
          <w:rFonts w:ascii="Times New Roman" w:hAnsi="Times New Roman" w:cs="Times New Roman"/>
          <w:sz w:val="24"/>
          <w:szCs w:val="24"/>
          <w:lang w:val="uk-UA"/>
        </w:rPr>
        <w:t>негрошовій</w:t>
      </w:r>
      <w:proofErr w:type="spellEnd"/>
      <w:r w:rsidRPr="00747691">
        <w:rPr>
          <w:rFonts w:ascii="Times New Roman" w:hAnsi="Times New Roman" w:cs="Times New Roman"/>
          <w:sz w:val="24"/>
          <w:szCs w:val="24"/>
          <w:lang w:val="uk-UA"/>
        </w:rPr>
        <w:t xml:space="preserve"> формі фіксованої та/або змінної винагороди за професійні послуги;</w:t>
      </w:r>
    </w:p>
    <w:p w:rsidR="00157968" w:rsidRPr="00747691" w:rsidRDefault="00157968" w:rsidP="0060464E">
      <w:pPr>
        <w:spacing w:after="0" w:line="240" w:lineRule="auto"/>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фіксована винагорода - складова винагороди члена органу управління, впливової особи, яка одночасно:</w:t>
      </w:r>
    </w:p>
    <w:p w:rsidR="00157968" w:rsidRPr="006B0229" w:rsidRDefault="00157968" w:rsidP="00157968">
      <w:pPr>
        <w:pStyle w:val="a7"/>
        <w:numPr>
          <w:ilvl w:val="0"/>
          <w:numId w:val="1"/>
        </w:numPr>
        <w:spacing w:after="0" w:line="240" w:lineRule="auto"/>
        <w:ind w:left="0" w:firstLine="567"/>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має наперед визначений розмір відповідно до умов цивільно-правового або трудового д</w:t>
      </w:r>
      <w:r w:rsidRPr="006B0229">
        <w:rPr>
          <w:rFonts w:ascii="Times New Roman" w:hAnsi="Times New Roman" w:cs="Times New Roman"/>
          <w:sz w:val="24"/>
          <w:szCs w:val="24"/>
          <w:lang w:val="uk-UA"/>
        </w:rPr>
        <w:t xml:space="preserve">оговору (контракту), укладеного між </w:t>
      </w:r>
      <w:r>
        <w:rPr>
          <w:rFonts w:ascii="Times New Roman" w:hAnsi="Times New Roman" w:cs="Times New Roman"/>
          <w:sz w:val="24"/>
          <w:szCs w:val="24"/>
          <w:lang w:val="uk-UA"/>
        </w:rPr>
        <w:t>Б</w:t>
      </w:r>
      <w:r w:rsidRPr="006B0229">
        <w:rPr>
          <w:rFonts w:ascii="Times New Roman" w:hAnsi="Times New Roman" w:cs="Times New Roman"/>
          <w:sz w:val="24"/>
          <w:szCs w:val="24"/>
          <w:lang w:val="uk-UA"/>
        </w:rPr>
        <w:t xml:space="preserve">анком та членом органу управління, впливовою особою, або штатного розпису </w:t>
      </w:r>
      <w:r>
        <w:rPr>
          <w:rFonts w:ascii="Times New Roman" w:hAnsi="Times New Roman" w:cs="Times New Roman"/>
          <w:sz w:val="24"/>
          <w:szCs w:val="24"/>
          <w:lang w:val="uk-UA"/>
        </w:rPr>
        <w:t>Б</w:t>
      </w:r>
      <w:r w:rsidRPr="006B0229">
        <w:rPr>
          <w:rFonts w:ascii="Times New Roman" w:hAnsi="Times New Roman" w:cs="Times New Roman"/>
          <w:sz w:val="24"/>
          <w:szCs w:val="24"/>
          <w:lang w:val="uk-UA"/>
        </w:rPr>
        <w:t>анку;</w:t>
      </w:r>
    </w:p>
    <w:p w:rsidR="00157968" w:rsidRPr="006B0229" w:rsidRDefault="00157968" w:rsidP="00157968">
      <w:pPr>
        <w:pStyle w:val="a7"/>
        <w:numPr>
          <w:ilvl w:val="0"/>
          <w:numId w:val="1"/>
        </w:numPr>
        <w:spacing w:after="0" w:line="240" w:lineRule="auto"/>
        <w:ind w:left="0" w:firstLine="567"/>
        <w:jc w:val="both"/>
        <w:rPr>
          <w:rFonts w:ascii="Times New Roman" w:hAnsi="Times New Roman" w:cs="Times New Roman"/>
          <w:sz w:val="24"/>
          <w:szCs w:val="24"/>
          <w:lang w:val="uk-UA"/>
        </w:rPr>
      </w:pPr>
      <w:r w:rsidRPr="006B0229">
        <w:rPr>
          <w:rFonts w:ascii="Times New Roman" w:hAnsi="Times New Roman" w:cs="Times New Roman"/>
          <w:sz w:val="24"/>
          <w:szCs w:val="24"/>
          <w:lang w:val="uk-UA"/>
        </w:rPr>
        <w:t xml:space="preserve">відповідає рівню професійного досвіду, місцю члена органу управління, впливової особи в організаційній структурі </w:t>
      </w:r>
      <w:r>
        <w:rPr>
          <w:rFonts w:ascii="Times New Roman" w:hAnsi="Times New Roman" w:cs="Times New Roman"/>
          <w:sz w:val="24"/>
          <w:szCs w:val="24"/>
          <w:lang w:val="uk-UA"/>
        </w:rPr>
        <w:t>Б</w:t>
      </w:r>
      <w:r w:rsidRPr="006B0229">
        <w:rPr>
          <w:rFonts w:ascii="Times New Roman" w:hAnsi="Times New Roman" w:cs="Times New Roman"/>
          <w:sz w:val="24"/>
          <w:szCs w:val="24"/>
          <w:lang w:val="uk-UA"/>
        </w:rPr>
        <w:t>анку та рівню його(її) відповідальності;</w:t>
      </w:r>
    </w:p>
    <w:p w:rsidR="00157968" w:rsidRPr="006B0229" w:rsidRDefault="00157968" w:rsidP="00157968">
      <w:pPr>
        <w:pStyle w:val="a7"/>
        <w:numPr>
          <w:ilvl w:val="0"/>
          <w:numId w:val="1"/>
        </w:numPr>
        <w:spacing w:after="0" w:line="240" w:lineRule="auto"/>
        <w:ind w:left="0" w:firstLine="567"/>
        <w:jc w:val="both"/>
        <w:rPr>
          <w:rFonts w:ascii="Times New Roman" w:hAnsi="Times New Roman" w:cs="Times New Roman"/>
          <w:sz w:val="24"/>
          <w:szCs w:val="24"/>
          <w:lang w:val="uk-UA"/>
        </w:rPr>
      </w:pPr>
      <w:r w:rsidRPr="006B0229">
        <w:rPr>
          <w:rFonts w:ascii="Times New Roman" w:hAnsi="Times New Roman" w:cs="Times New Roman"/>
          <w:sz w:val="24"/>
          <w:szCs w:val="24"/>
          <w:lang w:val="uk-UA"/>
        </w:rPr>
        <w:t xml:space="preserve">не залежить від результатів діяльності </w:t>
      </w:r>
      <w:r>
        <w:rPr>
          <w:rFonts w:ascii="Times New Roman" w:hAnsi="Times New Roman" w:cs="Times New Roman"/>
          <w:sz w:val="24"/>
          <w:szCs w:val="24"/>
          <w:lang w:val="uk-UA"/>
        </w:rPr>
        <w:t>Б</w:t>
      </w:r>
      <w:r w:rsidRPr="006B0229">
        <w:rPr>
          <w:rFonts w:ascii="Times New Roman" w:hAnsi="Times New Roman" w:cs="Times New Roman"/>
          <w:sz w:val="24"/>
          <w:szCs w:val="24"/>
          <w:lang w:val="uk-UA"/>
        </w:rPr>
        <w:t>анку;</w:t>
      </w:r>
    </w:p>
    <w:p w:rsidR="00157968" w:rsidRPr="006B0229" w:rsidRDefault="00157968" w:rsidP="00157968">
      <w:pPr>
        <w:pStyle w:val="a7"/>
        <w:numPr>
          <w:ilvl w:val="0"/>
          <w:numId w:val="1"/>
        </w:numPr>
        <w:spacing w:after="0" w:line="240" w:lineRule="auto"/>
        <w:ind w:left="0" w:firstLine="567"/>
        <w:jc w:val="both"/>
        <w:rPr>
          <w:rFonts w:ascii="Times New Roman" w:hAnsi="Times New Roman" w:cs="Times New Roman"/>
          <w:sz w:val="24"/>
          <w:szCs w:val="24"/>
          <w:lang w:val="uk-UA"/>
        </w:rPr>
      </w:pPr>
      <w:r w:rsidRPr="006B0229">
        <w:rPr>
          <w:rFonts w:ascii="Times New Roman" w:hAnsi="Times New Roman" w:cs="Times New Roman"/>
          <w:sz w:val="24"/>
          <w:szCs w:val="24"/>
          <w:lang w:val="uk-UA"/>
        </w:rPr>
        <w:t xml:space="preserve">є гарантованою та такою, що не може бути змінена, скасована, затримана </w:t>
      </w:r>
      <w:r>
        <w:rPr>
          <w:rFonts w:ascii="Times New Roman" w:hAnsi="Times New Roman" w:cs="Times New Roman"/>
          <w:sz w:val="24"/>
          <w:szCs w:val="24"/>
          <w:lang w:val="uk-UA"/>
        </w:rPr>
        <w:t>або витребувана для повернення Б</w:t>
      </w:r>
      <w:r w:rsidRPr="006B0229">
        <w:rPr>
          <w:rFonts w:ascii="Times New Roman" w:hAnsi="Times New Roman" w:cs="Times New Roman"/>
          <w:sz w:val="24"/>
          <w:szCs w:val="24"/>
          <w:lang w:val="uk-UA"/>
        </w:rPr>
        <w:t>анком, окрім як у випадках, передбачених законодавством України;</w:t>
      </w:r>
    </w:p>
    <w:p w:rsidR="00157968" w:rsidRPr="006B0229" w:rsidRDefault="00157968" w:rsidP="00157968">
      <w:pPr>
        <w:pStyle w:val="a7"/>
        <w:numPr>
          <w:ilvl w:val="0"/>
          <w:numId w:val="1"/>
        </w:numPr>
        <w:spacing w:after="0" w:line="240" w:lineRule="auto"/>
        <w:ind w:left="0" w:firstLine="567"/>
        <w:jc w:val="both"/>
        <w:rPr>
          <w:rFonts w:ascii="Times New Roman" w:hAnsi="Times New Roman" w:cs="Times New Roman"/>
          <w:sz w:val="24"/>
          <w:szCs w:val="24"/>
          <w:lang w:val="uk-UA"/>
        </w:rPr>
      </w:pPr>
      <w:r w:rsidRPr="006B0229">
        <w:rPr>
          <w:rFonts w:ascii="Times New Roman" w:hAnsi="Times New Roman" w:cs="Times New Roman"/>
          <w:sz w:val="24"/>
          <w:szCs w:val="24"/>
          <w:lang w:val="uk-UA"/>
        </w:rPr>
        <w:t>має прозорі та зрозумілі умови визначення, нарахування та виплати;</w:t>
      </w:r>
    </w:p>
    <w:p w:rsidR="00157968" w:rsidRPr="006B0229" w:rsidRDefault="00157968" w:rsidP="00157968">
      <w:pPr>
        <w:pStyle w:val="a7"/>
        <w:numPr>
          <w:ilvl w:val="0"/>
          <w:numId w:val="1"/>
        </w:numPr>
        <w:spacing w:after="0" w:line="240" w:lineRule="auto"/>
        <w:ind w:left="0" w:firstLine="567"/>
        <w:jc w:val="both"/>
        <w:rPr>
          <w:rFonts w:ascii="Times New Roman" w:hAnsi="Times New Roman" w:cs="Times New Roman"/>
          <w:sz w:val="24"/>
          <w:szCs w:val="24"/>
          <w:lang w:val="uk-UA"/>
        </w:rPr>
      </w:pPr>
      <w:r w:rsidRPr="006B0229">
        <w:rPr>
          <w:rFonts w:ascii="Times New Roman" w:hAnsi="Times New Roman" w:cs="Times New Roman"/>
          <w:sz w:val="24"/>
          <w:szCs w:val="24"/>
          <w:lang w:val="uk-UA"/>
        </w:rPr>
        <w:t xml:space="preserve">має постійний характер виплати протягом усього періоду виконання членом органу управління, впливовою особою його(її) функцій у </w:t>
      </w:r>
      <w:r>
        <w:rPr>
          <w:rFonts w:ascii="Times New Roman" w:hAnsi="Times New Roman" w:cs="Times New Roman"/>
          <w:sz w:val="24"/>
          <w:szCs w:val="24"/>
          <w:lang w:val="uk-UA"/>
        </w:rPr>
        <w:t>Б</w:t>
      </w:r>
      <w:r w:rsidRPr="006B0229">
        <w:rPr>
          <w:rFonts w:ascii="Times New Roman" w:hAnsi="Times New Roman" w:cs="Times New Roman"/>
          <w:sz w:val="24"/>
          <w:szCs w:val="24"/>
          <w:lang w:val="uk-UA"/>
        </w:rPr>
        <w:t>анку;</w:t>
      </w:r>
    </w:p>
    <w:p w:rsidR="00157968" w:rsidRPr="00157968" w:rsidRDefault="00157968" w:rsidP="00157968">
      <w:pPr>
        <w:pStyle w:val="a7"/>
        <w:numPr>
          <w:ilvl w:val="0"/>
          <w:numId w:val="1"/>
        </w:numPr>
        <w:spacing w:after="0" w:line="240" w:lineRule="auto"/>
        <w:ind w:left="0" w:firstLine="567"/>
        <w:jc w:val="both"/>
        <w:rPr>
          <w:rFonts w:ascii="Times New Roman" w:hAnsi="Times New Roman" w:cs="Times New Roman"/>
          <w:sz w:val="24"/>
          <w:szCs w:val="24"/>
          <w:lang w:val="uk-UA"/>
        </w:rPr>
      </w:pPr>
      <w:r w:rsidRPr="006B0229">
        <w:rPr>
          <w:rFonts w:ascii="Times New Roman" w:hAnsi="Times New Roman" w:cs="Times New Roman"/>
          <w:sz w:val="24"/>
          <w:szCs w:val="24"/>
          <w:lang w:val="uk-UA"/>
        </w:rPr>
        <w:t>не стимулює до прийняття ризиків, які не є прийнятними за звичайних умов.</w:t>
      </w:r>
    </w:p>
    <w:p w:rsidR="00157968" w:rsidRDefault="00157968" w:rsidP="00157968">
      <w:pPr>
        <w:spacing w:after="0" w:line="240" w:lineRule="auto"/>
        <w:ind w:firstLine="567"/>
        <w:jc w:val="both"/>
        <w:rPr>
          <w:rFonts w:ascii="Times New Roman" w:hAnsi="Times New Roman" w:cs="Times New Roman"/>
          <w:sz w:val="24"/>
          <w:lang w:val="uk-UA"/>
        </w:rPr>
      </w:pPr>
      <w:r>
        <w:rPr>
          <w:rFonts w:ascii="Times New Roman" w:hAnsi="Times New Roman" w:cs="Times New Roman"/>
          <w:sz w:val="24"/>
          <w:lang w:val="uk-UA"/>
        </w:rPr>
        <w:t>1.4</w:t>
      </w:r>
      <w:r w:rsidR="00FE3011">
        <w:rPr>
          <w:rFonts w:ascii="Times New Roman" w:hAnsi="Times New Roman" w:cs="Times New Roman"/>
          <w:sz w:val="24"/>
          <w:lang w:val="uk-UA"/>
        </w:rPr>
        <w:t xml:space="preserve">. Метою </w:t>
      </w:r>
      <w:r>
        <w:rPr>
          <w:rFonts w:ascii="Times New Roman" w:hAnsi="Times New Roman" w:cs="Times New Roman"/>
          <w:sz w:val="24"/>
          <w:lang w:val="uk-UA"/>
        </w:rPr>
        <w:t xml:space="preserve">цієї </w:t>
      </w:r>
      <w:r w:rsidR="00FE3011">
        <w:rPr>
          <w:rFonts w:ascii="Times New Roman" w:hAnsi="Times New Roman" w:cs="Times New Roman"/>
          <w:sz w:val="24"/>
          <w:lang w:val="uk-UA"/>
        </w:rPr>
        <w:t>Політики є стимулювання членів орга</w:t>
      </w:r>
      <w:r w:rsidR="00A219B4">
        <w:rPr>
          <w:rFonts w:ascii="Times New Roman" w:hAnsi="Times New Roman" w:cs="Times New Roman"/>
          <w:sz w:val="24"/>
          <w:lang w:val="uk-UA"/>
        </w:rPr>
        <w:t xml:space="preserve">нів управління та </w:t>
      </w:r>
      <w:r w:rsidR="00FE3011">
        <w:rPr>
          <w:rFonts w:ascii="Times New Roman" w:hAnsi="Times New Roman" w:cs="Times New Roman"/>
          <w:sz w:val="24"/>
          <w:lang w:val="uk-UA"/>
        </w:rPr>
        <w:t xml:space="preserve"> впливових осіб</w:t>
      </w:r>
      <w:r w:rsidR="00A219B4">
        <w:rPr>
          <w:rFonts w:ascii="Times New Roman" w:hAnsi="Times New Roman" w:cs="Times New Roman"/>
          <w:sz w:val="24"/>
          <w:lang w:val="uk-UA"/>
        </w:rPr>
        <w:t xml:space="preserve"> Банку </w:t>
      </w:r>
      <w:r w:rsidR="00FE3011">
        <w:rPr>
          <w:rFonts w:ascii="Times New Roman" w:hAnsi="Times New Roman" w:cs="Times New Roman"/>
          <w:sz w:val="24"/>
          <w:lang w:val="uk-UA"/>
        </w:rPr>
        <w:t xml:space="preserve"> діяти в інтересах Банку та не приймати надмірних ризиків.</w:t>
      </w:r>
      <w:r w:rsidR="00991E65">
        <w:rPr>
          <w:rFonts w:ascii="Times New Roman" w:hAnsi="Times New Roman" w:cs="Times New Roman"/>
          <w:sz w:val="24"/>
          <w:lang w:val="uk-UA"/>
        </w:rPr>
        <w:t xml:space="preserve"> </w:t>
      </w:r>
    </w:p>
    <w:p w:rsidR="00FE3011" w:rsidRPr="00747691" w:rsidRDefault="00157968" w:rsidP="00B8663E">
      <w:pPr>
        <w:spacing w:after="0" w:line="240" w:lineRule="auto"/>
        <w:ind w:firstLine="567"/>
        <w:jc w:val="both"/>
        <w:rPr>
          <w:rFonts w:ascii="Times New Roman" w:hAnsi="Times New Roman" w:cs="Times New Roman"/>
          <w:sz w:val="24"/>
          <w:lang w:val="uk-UA"/>
        </w:rPr>
      </w:pPr>
      <w:r>
        <w:rPr>
          <w:rFonts w:ascii="Times New Roman" w:hAnsi="Times New Roman" w:cs="Times New Roman"/>
          <w:sz w:val="24"/>
          <w:lang w:val="uk-UA"/>
        </w:rPr>
        <w:t>1.5</w:t>
      </w:r>
      <w:r w:rsidR="00FE3011">
        <w:rPr>
          <w:rFonts w:ascii="Times New Roman" w:hAnsi="Times New Roman" w:cs="Times New Roman"/>
          <w:sz w:val="24"/>
          <w:lang w:val="uk-UA"/>
        </w:rPr>
        <w:t xml:space="preserve">. </w:t>
      </w:r>
      <w:r w:rsidR="00FE3011" w:rsidRPr="00FE3011">
        <w:rPr>
          <w:rFonts w:ascii="Times New Roman" w:hAnsi="Times New Roman" w:cs="Times New Roman"/>
          <w:sz w:val="24"/>
          <w:lang w:val="uk-UA"/>
        </w:rPr>
        <w:t>Ця Політика винагороди є обов’язковою для використання особами, на яких вона пошир</w:t>
      </w:r>
      <w:r w:rsidR="00FE3011" w:rsidRPr="00747691">
        <w:rPr>
          <w:rFonts w:ascii="Times New Roman" w:hAnsi="Times New Roman" w:cs="Times New Roman"/>
          <w:sz w:val="24"/>
          <w:lang w:val="uk-UA"/>
        </w:rPr>
        <w:t>ює свою дію, та регулює питання їх винагороди.</w:t>
      </w:r>
    </w:p>
    <w:p w:rsidR="00780865" w:rsidRPr="00747691" w:rsidRDefault="009C08EB" w:rsidP="00780865">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780865" w:rsidRPr="00747691">
        <w:rPr>
          <w:rFonts w:ascii="Times New Roman" w:hAnsi="Times New Roman" w:cs="Times New Roman"/>
          <w:sz w:val="24"/>
          <w:szCs w:val="24"/>
          <w:lang w:val="uk-UA"/>
        </w:rPr>
        <w:t xml:space="preserve"> 1.6. Система винагороди членів органів управління та впливових осіб Банку повинна відповідати наступним принципам:</w:t>
      </w:r>
    </w:p>
    <w:p w:rsidR="00780865" w:rsidRPr="00780865" w:rsidRDefault="00780865" w:rsidP="00255FC7">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1) сис</w:t>
      </w:r>
      <w:r w:rsidRPr="00780865">
        <w:rPr>
          <w:rFonts w:ascii="Times New Roman" w:hAnsi="Times New Roman" w:cs="Times New Roman"/>
          <w:sz w:val="24"/>
          <w:szCs w:val="24"/>
          <w:lang w:val="uk-UA"/>
        </w:rPr>
        <w:t>тема винагороди м</w:t>
      </w:r>
      <w:r w:rsidR="00255FC7">
        <w:rPr>
          <w:rFonts w:ascii="Times New Roman" w:hAnsi="Times New Roman" w:cs="Times New Roman"/>
          <w:sz w:val="24"/>
          <w:szCs w:val="24"/>
          <w:lang w:val="uk-UA"/>
        </w:rPr>
        <w:t>ає відповідати основним напрямкам</w:t>
      </w:r>
      <w:r w:rsidRPr="00780865">
        <w:rPr>
          <w:rFonts w:ascii="Times New Roman" w:hAnsi="Times New Roman" w:cs="Times New Roman"/>
          <w:sz w:val="24"/>
          <w:szCs w:val="24"/>
          <w:lang w:val="uk-UA"/>
        </w:rPr>
        <w:t xml:space="preserve"> діяльності Банку, стратегії розвитку Банку, його бізнес-плану</w:t>
      </w:r>
      <w:r w:rsidR="00142BB9">
        <w:rPr>
          <w:rFonts w:ascii="Times New Roman" w:hAnsi="Times New Roman" w:cs="Times New Roman"/>
          <w:sz w:val="24"/>
          <w:szCs w:val="24"/>
          <w:lang w:val="uk-UA"/>
        </w:rPr>
        <w:t>,</w:t>
      </w:r>
      <w:r w:rsidR="00142BB9" w:rsidRPr="00B835DB">
        <w:rPr>
          <w:rFonts w:ascii="Times New Roman" w:hAnsi="Times New Roman" w:cs="Times New Roman"/>
          <w:sz w:val="24"/>
          <w:szCs w:val="24"/>
          <w:lang w:val="uk-UA"/>
        </w:rPr>
        <w:t xml:space="preserve"> бюджету та декларації схильності до ризиків</w:t>
      </w:r>
      <w:r w:rsidR="00142BB9">
        <w:rPr>
          <w:rFonts w:ascii="Times New Roman" w:hAnsi="Times New Roman" w:cs="Times New Roman"/>
          <w:sz w:val="24"/>
          <w:szCs w:val="24"/>
          <w:lang w:val="uk-UA"/>
        </w:rPr>
        <w:t>,</w:t>
      </w:r>
      <w:r w:rsidRPr="00780865">
        <w:rPr>
          <w:rFonts w:ascii="Times New Roman" w:hAnsi="Times New Roman" w:cs="Times New Roman"/>
          <w:sz w:val="24"/>
          <w:szCs w:val="24"/>
          <w:lang w:val="uk-UA"/>
        </w:rPr>
        <w:t xml:space="preserve"> </w:t>
      </w:r>
      <w:r w:rsidRPr="00780865">
        <w:rPr>
          <w:rFonts w:ascii="Times New Roman" w:hAnsi="Times New Roman" w:cs="Times New Roman"/>
          <w:sz w:val="24"/>
          <w:szCs w:val="24"/>
          <w:lang w:val="uk-UA"/>
        </w:rPr>
        <w:lastRenderedPageBreak/>
        <w:t>довгостроковим інтересам</w:t>
      </w:r>
      <w:r w:rsidR="00142BB9">
        <w:rPr>
          <w:rFonts w:ascii="Times New Roman" w:hAnsi="Times New Roman" w:cs="Times New Roman"/>
          <w:sz w:val="24"/>
          <w:szCs w:val="24"/>
          <w:lang w:val="uk-UA"/>
        </w:rPr>
        <w:t xml:space="preserve"> Банку</w:t>
      </w:r>
      <w:r w:rsidRPr="00780865">
        <w:rPr>
          <w:rFonts w:ascii="Times New Roman" w:hAnsi="Times New Roman" w:cs="Times New Roman"/>
          <w:sz w:val="24"/>
          <w:szCs w:val="24"/>
          <w:lang w:val="uk-UA"/>
        </w:rPr>
        <w:t>, правам та інтересам вкладників, інших кредиторів Банку та його акціонерів, узгоджуватись із його розміром, організаційною структурою та іншими особливостями діяльності</w:t>
      </w:r>
      <w:r w:rsidR="00142BB9">
        <w:rPr>
          <w:rFonts w:ascii="Times New Roman" w:hAnsi="Times New Roman" w:cs="Times New Roman"/>
          <w:sz w:val="24"/>
          <w:szCs w:val="24"/>
          <w:lang w:val="uk-UA"/>
        </w:rPr>
        <w:t xml:space="preserve"> Банку</w:t>
      </w:r>
      <w:r w:rsidRPr="00780865">
        <w:rPr>
          <w:rFonts w:ascii="Times New Roman" w:hAnsi="Times New Roman" w:cs="Times New Roman"/>
          <w:sz w:val="24"/>
          <w:szCs w:val="24"/>
          <w:lang w:val="uk-UA"/>
        </w:rPr>
        <w:t xml:space="preserve">, забезпечувати </w:t>
      </w:r>
      <w:r w:rsidR="00142BB9">
        <w:rPr>
          <w:rFonts w:ascii="Times New Roman" w:hAnsi="Times New Roman" w:cs="Times New Roman"/>
          <w:sz w:val="24"/>
          <w:szCs w:val="24"/>
          <w:lang w:val="uk-UA"/>
        </w:rPr>
        <w:t xml:space="preserve">його </w:t>
      </w:r>
      <w:r w:rsidRPr="00780865">
        <w:rPr>
          <w:rFonts w:ascii="Times New Roman" w:hAnsi="Times New Roman" w:cs="Times New Roman"/>
          <w:sz w:val="24"/>
          <w:szCs w:val="24"/>
          <w:lang w:val="uk-UA"/>
        </w:rPr>
        <w:t>ефективну діяльність та  стабільність розвитку</w:t>
      </w:r>
      <w:r w:rsidR="00142BB9">
        <w:rPr>
          <w:rFonts w:ascii="Times New Roman" w:hAnsi="Times New Roman" w:cs="Times New Roman"/>
          <w:sz w:val="24"/>
          <w:szCs w:val="24"/>
          <w:lang w:val="uk-UA"/>
        </w:rPr>
        <w:t xml:space="preserve"> Банку </w:t>
      </w:r>
      <w:r w:rsidRPr="00780865">
        <w:rPr>
          <w:rFonts w:ascii="Times New Roman" w:hAnsi="Times New Roman" w:cs="Times New Roman"/>
          <w:sz w:val="24"/>
          <w:szCs w:val="24"/>
          <w:lang w:val="uk-UA"/>
        </w:rPr>
        <w:t xml:space="preserve"> в довгостроковій перспективі;  </w:t>
      </w:r>
    </w:p>
    <w:p w:rsidR="00780865" w:rsidRPr="00780865" w:rsidRDefault="00780865" w:rsidP="00780865">
      <w:pPr>
        <w:pStyle w:val="a8"/>
        <w:jc w:val="both"/>
        <w:rPr>
          <w:rFonts w:ascii="Times New Roman" w:hAnsi="Times New Roman" w:cs="Times New Roman"/>
          <w:sz w:val="24"/>
          <w:szCs w:val="24"/>
          <w:lang w:val="uk-UA"/>
        </w:rPr>
      </w:pPr>
      <w:r w:rsidRPr="00780865">
        <w:rPr>
          <w:rFonts w:ascii="Times New Roman" w:hAnsi="Times New Roman" w:cs="Times New Roman"/>
          <w:sz w:val="24"/>
          <w:szCs w:val="24"/>
          <w:lang w:val="uk-UA"/>
        </w:rPr>
        <w:t>2) система винагороди має бути прозорою, зрозумілою та орієнтованою на уникнення конфлікту інтересів у Банку;</w:t>
      </w:r>
    </w:p>
    <w:p w:rsidR="00780865" w:rsidRPr="00780865" w:rsidRDefault="00780865" w:rsidP="00780865">
      <w:pPr>
        <w:pStyle w:val="a8"/>
        <w:jc w:val="both"/>
        <w:rPr>
          <w:rFonts w:ascii="Times New Roman" w:hAnsi="Times New Roman" w:cs="Times New Roman"/>
          <w:sz w:val="24"/>
          <w:szCs w:val="24"/>
          <w:lang w:val="uk-UA"/>
        </w:rPr>
      </w:pPr>
      <w:r w:rsidRPr="00780865">
        <w:rPr>
          <w:rFonts w:ascii="Times New Roman" w:hAnsi="Times New Roman" w:cs="Times New Roman"/>
          <w:sz w:val="24"/>
          <w:szCs w:val="24"/>
          <w:lang w:val="uk-UA"/>
        </w:rPr>
        <w:t>3) система винагороди має відповідати політиці управління ризиками та бути націленою на недопущення стимулювання прийняття ризиків, які перевищують допустимий у Банку рівень;</w:t>
      </w:r>
    </w:p>
    <w:p w:rsidR="00780865" w:rsidRPr="00780865" w:rsidRDefault="00780865" w:rsidP="00780865">
      <w:pPr>
        <w:pStyle w:val="a8"/>
        <w:jc w:val="both"/>
        <w:rPr>
          <w:rFonts w:ascii="Times New Roman" w:hAnsi="Times New Roman" w:cs="Times New Roman"/>
          <w:sz w:val="24"/>
          <w:szCs w:val="24"/>
          <w:lang w:val="uk-UA"/>
        </w:rPr>
      </w:pPr>
      <w:r w:rsidRPr="00780865">
        <w:rPr>
          <w:rFonts w:ascii="Times New Roman" w:hAnsi="Times New Roman" w:cs="Times New Roman"/>
          <w:sz w:val="24"/>
          <w:szCs w:val="24"/>
          <w:lang w:val="uk-UA"/>
        </w:rPr>
        <w:t>4) Банк має забезпечувати здійснення постійного моніторингу, контролю та оцінки запровадженої системи винагороди, в тому числі шляхом її незалежної зовнішньої оцінки;</w:t>
      </w:r>
    </w:p>
    <w:p w:rsidR="00780865" w:rsidRPr="00780865" w:rsidRDefault="00780865" w:rsidP="00780865">
      <w:pPr>
        <w:pStyle w:val="a8"/>
        <w:jc w:val="both"/>
        <w:rPr>
          <w:rFonts w:ascii="Times New Roman" w:hAnsi="Times New Roman" w:cs="Times New Roman"/>
          <w:sz w:val="24"/>
          <w:szCs w:val="24"/>
          <w:lang w:val="uk-UA"/>
        </w:rPr>
      </w:pPr>
      <w:r w:rsidRPr="00780865">
        <w:rPr>
          <w:rFonts w:ascii="Times New Roman" w:hAnsi="Times New Roman" w:cs="Times New Roman"/>
          <w:sz w:val="24"/>
          <w:szCs w:val="24"/>
          <w:lang w:val="uk-UA"/>
        </w:rPr>
        <w:t>5) запроваджена Банком система винагороди має відповідати вимогам законодавства України та ц</w:t>
      </w:r>
      <w:r>
        <w:rPr>
          <w:rFonts w:ascii="Times New Roman" w:hAnsi="Times New Roman" w:cs="Times New Roman"/>
          <w:sz w:val="24"/>
          <w:szCs w:val="24"/>
          <w:lang w:val="uk-UA"/>
        </w:rPr>
        <w:t>ій Політиці</w:t>
      </w:r>
      <w:r w:rsidRPr="00780865">
        <w:rPr>
          <w:rFonts w:ascii="Times New Roman" w:hAnsi="Times New Roman" w:cs="Times New Roman"/>
          <w:sz w:val="24"/>
          <w:szCs w:val="24"/>
          <w:lang w:val="uk-UA"/>
        </w:rPr>
        <w:t>;</w:t>
      </w:r>
    </w:p>
    <w:p w:rsidR="00780865" w:rsidRPr="00780865" w:rsidRDefault="00780865" w:rsidP="00780865">
      <w:pPr>
        <w:pStyle w:val="a8"/>
        <w:jc w:val="both"/>
        <w:rPr>
          <w:rFonts w:ascii="Times New Roman" w:hAnsi="Times New Roman" w:cs="Times New Roman"/>
          <w:sz w:val="24"/>
          <w:szCs w:val="24"/>
          <w:lang w:val="uk-UA"/>
        </w:rPr>
      </w:pPr>
      <w:r w:rsidRPr="00780865">
        <w:rPr>
          <w:rFonts w:ascii="Times New Roman" w:hAnsi="Times New Roman" w:cs="Times New Roman"/>
          <w:sz w:val="24"/>
          <w:szCs w:val="24"/>
          <w:lang w:val="uk-UA"/>
        </w:rPr>
        <w:t>6) система винагороди має відповідати створеній у Банку системі розподілу повноважень у прийнятті рішень (стримувань і противаг), засадам корпоративної культури Банку та загальноприйнятим правилам бізнес-поведінки на ринку;</w:t>
      </w:r>
    </w:p>
    <w:p w:rsidR="00780865" w:rsidRPr="00780865" w:rsidRDefault="00780865" w:rsidP="00780865">
      <w:pPr>
        <w:pStyle w:val="a8"/>
        <w:jc w:val="both"/>
        <w:rPr>
          <w:rFonts w:ascii="Times New Roman" w:hAnsi="Times New Roman" w:cs="Times New Roman"/>
          <w:sz w:val="24"/>
          <w:szCs w:val="24"/>
          <w:lang w:val="uk-UA"/>
        </w:rPr>
      </w:pPr>
      <w:r w:rsidRPr="00780865">
        <w:rPr>
          <w:rFonts w:ascii="Times New Roman" w:hAnsi="Times New Roman" w:cs="Times New Roman"/>
          <w:sz w:val="24"/>
          <w:szCs w:val="24"/>
          <w:lang w:val="uk-UA"/>
        </w:rPr>
        <w:t xml:space="preserve">7) винагорода членів органів управління </w:t>
      </w:r>
      <w:r>
        <w:rPr>
          <w:rFonts w:ascii="Times New Roman" w:hAnsi="Times New Roman" w:cs="Times New Roman"/>
          <w:sz w:val="24"/>
          <w:szCs w:val="24"/>
          <w:lang w:val="uk-UA"/>
        </w:rPr>
        <w:t xml:space="preserve">та впливових осіб Банку </w:t>
      </w:r>
      <w:r w:rsidRPr="00780865">
        <w:rPr>
          <w:rFonts w:ascii="Times New Roman" w:hAnsi="Times New Roman" w:cs="Times New Roman"/>
          <w:sz w:val="24"/>
          <w:szCs w:val="24"/>
          <w:lang w:val="uk-UA"/>
        </w:rPr>
        <w:t xml:space="preserve">має бути розумною та обґрунтованою у відношенні до аналогічних (або </w:t>
      </w:r>
      <w:proofErr w:type="spellStart"/>
      <w:r w:rsidRPr="00780865">
        <w:rPr>
          <w:rFonts w:ascii="Times New Roman" w:hAnsi="Times New Roman" w:cs="Times New Roman"/>
          <w:sz w:val="24"/>
          <w:szCs w:val="24"/>
          <w:lang w:val="uk-UA"/>
        </w:rPr>
        <w:t>співмірних</w:t>
      </w:r>
      <w:proofErr w:type="spellEnd"/>
      <w:r w:rsidRPr="00780865">
        <w:rPr>
          <w:rFonts w:ascii="Times New Roman" w:hAnsi="Times New Roman" w:cs="Times New Roman"/>
          <w:sz w:val="24"/>
          <w:szCs w:val="24"/>
          <w:lang w:val="uk-UA"/>
        </w:rPr>
        <w:t>) ринкових показників розмірів і умов її виплати;</w:t>
      </w:r>
    </w:p>
    <w:p w:rsidR="00780865" w:rsidRPr="00780865" w:rsidRDefault="00780865" w:rsidP="00780865">
      <w:pPr>
        <w:pStyle w:val="a8"/>
        <w:jc w:val="both"/>
        <w:rPr>
          <w:rFonts w:ascii="Times New Roman" w:hAnsi="Times New Roman" w:cs="Times New Roman"/>
          <w:sz w:val="24"/>
          <w:szCs w:val="24"/>
          <w:lang w:val="uk-UA"/>
        </w:rPr>
      </w:pPr>
      <w:r w:rsidRPr="00780865">
        <w:rPr>
          <w:rFonts w:ascii="Times New Roman" w:hAnsi="Times New Roman" w:cs="Times New Roman"/>
          <w:sz w:val="24"/>
          <w:szCs w:val="24"/>
          <w:lang w:val="uk-UA"/>
        </w:rPr>
        <w:t>8) членам Наглядової ради</w:t>
      </w:r>
      <w:r>
        <w:rPr>
          <w:rFonts w:ascii="Times New Roman" w:hAnsi="Times New Roman" w:cs="Times New Roman"/>
          <w:sz w:val="24"/>
          <w:szCs w:val="24"/>
          <w:lang w:val="uk-UA"/>
        </w:rPr>
        <w:t xml:space="preserve"> Банку </w:t>
      </w:r>
      <w:r w:rsidRPr="00780865">
        <w:rPr>
          <w:rFonts w:ascii="Times New Roman" w:hAnsi="Times New Roman" w:cs="Times New Roman"/>
          <w:sz w:val="24"/>
          <w:szCs w:val="24"/>
          <w:lang w:val="uk-UA"/>
        </w:rPr>
        <w:t xml:space="preserve"> має виплачуватись фіксована винагорода, а також суми відшкодування витрат, понесених ними у зв’язку з виконанням покладених на них  обов’язків;</w:t>
      </w:r>
    </w:p>
    <w:p w:rsidR="00780865" w:rsidRPr="00747691" w:rsidRDefault="00780865" w:rsidP="00780865">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9) змінна винагорода членів Наглядової ради Банку, у разі її запровадження, має базуватись виключно на виконанні членами </w:t>
      </w:r>
      <w:r w:rsidR="00255FC7" w:rsidRPr="00747691">
        <w:rPr>
          <w:rFonts w:ascii="Times New Roman" w:hAnsi="Times New Roman" w:cs="Times New Roman"/>
          <w:sz w:val="24"/>
          <w:szCs w:val="24"/>
          <w:lang w:val="uk-UA"/>
        </w:rPr>
        <w:t xml:space="preserve">Наглядової </w:t>
      </w:r>
      <w:r w:rsidRPr="00747691">
        <w:rPr>
          <w:rFonts w:ascii="Times New Roman" w:hAnsi="Times New Roman" w:cs="Times New Roman"/>
          <w:sz w:val="24"/>
          <w:szCs w:val="24"/>
          <w:lang w:val="uk-UA"/>
        </w:rPr>
        <w:t xml:space="preserve">ради функцій контролю та моніторингу, віднесених до компетенції ради чинним законодавством України, Статутом та Положенням про Наглядову раду Банку, та не бути пов’язаною чи залежати від досягнення Банком позитивних показників його діяльності;  </w:t>
      </w:r>
    </w:p>
    <w:p w:rsidR="00780865" w:rsidRPr="00747691" w:rsidRDefault="00780865" w:rsidP="00780865">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10) винагорода членів Правління та впливових осіб Банку складається  із фіксованої та змінної винагороди, розмір якої залежить від отриманого Банком прибутку, виконання членами Правління та підпорядкованими ним підрозділами цілей та</w:t>
      </w:r>
      <w:r w:rsidR="00E833A8" w:rsidRPr="00747691">
        <w:rPr>
          <w:rFonts w:ascii="Times New Roman" w:hAnsi="Times New Roman" w:cs="Times New Roman"/>
          <w:sz w:val="24"/>
          <w:szCs w:val="24"/>
          <w:lang w:val="uk-UA"/>
        </w:rPr>
        <w:t xml:space="preserve"> планів розвитку Банку</w:t>
      </w:r>
      <w:r w:rsidRPr="00747691">
        <w:rPr>
          <w:rFonts w:ascii="Times New Roman" w:hAnsi="Times New Roman" w:cs="Times New Roman"/>
          <w:sz w:val="24"/>
          <w:szCs w:val="24"/>
          <w:lang w:val="uk-UA"/>
        </w:rPr>
        <w:t xml:space="preserve">  або функцій контролю та моніторингу у відповідності до їх повноважень та компетенції, результатів розгляду їх звітів з  самооцінки; </w:t>
      </w:r>
    </w:p>
    <w:p w:rsidR="00780865" w:rsidRPr="00747691" w:rsidRDefault="00780865" w:rsidP="00780865">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11) винагорода керівника підрозділу внутрішнього аудиту, головного ризик-менеджера, головного </w:t>
      </w:r>
      <w:proofErr w:type="spellStart"/>
      <w:r w:rsidRPr="00747691">
        <w:rPr>
          <w:rFonts w:ascii="Times New Roman" w:hAnsi="Times New Roman" w:cs="Times New Roman"/>
          <w:sz w:val="24"/>
          <w:szCs w:val="24"/>
          <w:lang w:val="uk-UA"/>
        </w:rPr>
        <w:t>комплаєнс-менеджера</w:t>
      </w:r>
      <w:proofErr w:type="spellEnd"/>
      <w:r w:rsidRPr="00747691">
        <w:rPr>
          <w:rFonts w:ascii="Times New Roman" w:hAnsi="Times New Roman" w:cs="Times New Roman"/>
          <w:sz w:val="24"/>
          <w:szCs w:val="24"/>
          <w:lang w:val="uk-UA"/>
        </w:rPr>
        <w:t xml:space="preserve">, заступника голови Правління з СУІБ, керівника окремого підрозділу із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іншої особи, професійна діяльність якої має значний вплив на профіль ризику Банку, не може бути пов’язаною та/чи залежати від досягнення Банком позитивних показників  його діяльності;  </w:t>
      </w:r>
    </w:p>
    <w:p w:rsidR="00780865" w:rsidRPr="00747691" w:rsidRDefault="00780865" w:rsidP="00780865">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12) розмір фіксованої винагороди, що виплачується  членам органів управління та впливовим особам Банку, має бути достатнім для того, щоб Банк мав змогу реалізувати своє право не виплачувати змінну винагороду, якщо не виконуються умови, дотримання яких є необхідним для такої змінної винагороди. Ключовим критерієм достатності фіксованої винагороди є її відповідність професійному досвіду, місцю особи в організаційній структурі і штатному розкладі Банку та рівню її відповідальності та компетентності;</w:t>
      </w:r>
    </w:p>
    <w:p w:rsidR="00780865" w:rsidRPr="00747691" w:rsidRDefault="00780865" w:rsidP="00780865">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13) виплата значної частини змінної винагороди має бути відстрочена на певний період, достатній для визначення розмірів доходу/прибутку Банку, з розрахунку якого сплачується ця змінна винагорода, та/або встановлення можливих порушень чи невиконаних завдань, планів або цілей членами органів управління  та впливовими особами Банку, з урахуванн</w:t>
      </w:r>
      <w:r w:rsidR="00255FC7" w:rsidRPr="00747691">
        <w:rPr>
          <w:rFonts w:ascii="Times New Roman" w:hAnsi="Times New Roman" w:cs="Times New Roman"/>
          <w:sz w:val="24"/>
          <w:szCs w:val="24"/>
          <w:lang w:val="uk-UA"/>
        </w:rPr>
        <w:t>ям вимог, зазначених в підпунктах 9 та</w:t>
      </w:r>
      <w:r w:rsidRPr="00747691">
        <w:rPr>
          <w:rFonts w:ascii="Times New Roman" w:hAnsi="Times New Roman" w:cs="Times New Roman"/>
          <w:sz w:val="24"/>
          <w:szCs w:val="24"/>
          <w:lang w:val="uk-UA"/>
        </w:rPr>
        <w:t xml:space="preserve"> 11 цього пункту;</w:t>
      </w:r>
    </w:p>
    <w:p w:rsidR="00780865" w:rsidRPr="00780865" w:rsidRDefault="00780865" w:rsidP="00780865">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14) виплата змінної частини винагороди має здійснюватися, як правило, на підставі затверджених відповідними органами управління Банку внутрішніх документів Банку</w:t>
      </w:r>
      <w:r w:rsidRPr="00780865">
        <w:rPr>
          <w:rFonts w:ascii="Times New Roman" w:hAnsi="Times New Roman" w:cs="Times New Roman"/>
          <w:sz w:val="24"/>
          <w:szCs w:val="24"/>
          <w:lang w:val="uk-UA"/>
        </w:rPr>
        <w:t xml:space="preserve"> </w:t>
      </w:r>
      <w:r w:rsidRPr="00780865">
        <w:rPr>
          <w:rFonts w:ascii="Times New Roman" w:hAnsi="Times New Roman" w:cs="Times New Roman"/>
          <w:sz w:val="24"/>
          <w:szCs w:val="24"/>
          <w:lang w:val="uk-UA"/>
        </w:rPr>
        <w:lastRenderedPageBreak/>
        <w:t xml:space="preserve">(положень, правил, </w:t>
      </w:r>
      <w:r w:rsidR="00255FC7">
        <w:rPr>
          <w:rFonts w:ascii="Times New Roman" w:hAnsi="Times New Roman" w:cs="Times New Roman"/>
          <w:sz w:val="24"/>
          <w:szCs w:val="24"/>
          <w:lang w:val="uk-UA"/>
        </w:rPr>
        <w:t xml:space="preserve">програм стимулювання </w:t>
      </w:r>
      <w:r w:rsidRPr="00780865">
        <w:rPr>
          <w:rFonts w:ascii="Times New Roman" w:hAnsi="Times New Roman" w:cs="Times New Roman"/>
          <w:sz w:val="24"/>
          <w:szCs w:val="24"/>
          <w:lang w:val="uk-UA"/>
        </w:rPr>
        <w:t>тощо)</w:t>
      </w:r>
      <w:r>
        <w:rPr>
          <w:rFonts w:ascii="Times New Roman" w:hAnsi="Times New Roman" w:cs="Times New Roman"/>
          <w:sz w:val="24"/>
          <w:szCs w:val="24"/>
          <w:lang w:val="uk-UA"/>
        </w:rPr>
        <w:t xml:space="preserve"> або на підставі </w:t>
      </w:r>
      <w:r w:rsidR="00255FC7">
        <w:rPr>
          <w:rFonts w:ascii="Times New Roman" w:hAnsi="Times New Roman" w:cs="Times New Roman"/>
          <w:sz w:val="24"/>
          <w:szCs w:val="24"/>
          <w:lang w:val="uk-UA"/>
        </w:rPr>
        <w:t xml:space="preserve">прийнятих  цими органами </w:t>
      </w:r>
      <w:r>
        <w:rPr>
          <w:rFonts w:ascii="Times New Roman" w:hAnsi="Times New Roman" w:cs="Times New Roman"/>
          <w:sz w:val="24"/>
          <w:szCs w:val="24"/>
          <w:lang w:val="uk-UA"/>
        </w:rPr>
        <w:t>рішень</w:t>
      </w:r>
      <w:r w:rsidRPr="00780865">
        <w:rPr>
          <w:rFonts w:ascii="Times New Roman" w:hAnsi="Times New Roman" w:cs="Times New Roman"/>
          <w:sz w:val="24"/>
          <w:szCs w:val="24"/>
          <w:lang w:val="uk-UA"/>
        </w:rPr>
        <w:t>;</w:t>
      </w:r>
    </w:p>
    <w:p w:rsidR="00780865" w:rsidRPr="00780865" w:rsidRDefault="00780865" w:rsidP="00780865">
      <w:pPr>
        <w:pStyle w:val="a8"/>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142BB9">
        <w:rPr>
          <w:rFonts w:ascii="Times New Roman" w:hAnsi="Times New Roman" w:cs="Times New Roman"/>
          <w:sz w:val="24"/>
          <w:szCs w:val="24"/>
          <w:lang w:val="uk-UA"/>
        </w:rPr>
        <w:t>5</w:t>
      </w:r>
      <w:r w:rsidRPr="00780865">
        <w:rPr>
          <w:rFonts w:ascii="Times New Roman" w:hAnsi="Times New Roman" w:cs="Times New Roman"/>
          <w:sz w:val="24"/>
          <w:szCs w:val="24"/>
          <w:lang w:val="uk-UA"/>
        </w:rPr>
        <w:t xml:space="preserve">) відповідні органи управління Банку мають право прийняти рішення щодо не виплати змінної винагороди повністю або частково, відстрочити її виплату, скоротити  розмір або скасувати </w:t>
      </w:r>
      <w:r w:rsidR="00255FC7">
        <w:rPr>
          <w:rFonts w:ascii="Times New Roman" w:hAnsi="Times New Roman" w:cs="Times New Roman"/>
          <w:sz w:val="24"/>
          <w:szCs w:val="24"/>
          <w:lang w:val="uk-UA"/>
        </w:rPr>
        <w:t xml:space="preserve">її </w:t>
      </w:r>
      <w:r w:rsidRPr="00780865">
        <w:rPr>
          <w:rFonts w:ascii="Times New Roman" w:hAnsi="Times New Roman" w:cs="Times New Roman"/>
          <w:sz w:val="24"/>
          <w:szCs w:val="24"/>
          <w:lang w:val="uk-UA"/>
        </w:rPr>
        <w:t>взагалі з урахуванням результатів діяльності та фінансового стану Банку чи результатів звітів з самооцінки</w:t>
      </w:r>
      <w:r w:rsidR="00142BB9">
        <w:rPr>
          <w:rFonts w:ascii="Times New Roman" w:hAnsi="Times New Roman" w:cs="Times New Roman"/>
          <w:sz w:val="24"/>
          <w:szCs w:val="24"/>
          <w:lang w:val="uk-UA"/>
        </w:rPr>
        <w:t xml:space="preserve"> членів органів управління та впливових осіб Банку.</w:t>
      </w:r>
    </w:p>
    <w:p w:rsidR="00780865" w:rsidRPr="00747691" w:rsidRDefault="00A219B4" w:rsidP="00A219B4">
      <w:pPr>
        <w:spacing w:after="0" w:line="240" w:lineRule="auto"/>
        <w:jc w:val="both"/>
        <w:rPr>
          <w:rFonts w:ascii="Times New Roman" w:hAnsi="Times New Roman" w:cs="Times New Roman"/>
          <w:sz w:val="24"/>
          <w:lang w:val="uk-UA"/>
        </w:rPr>
      </w:pPr>
      <w:r>
        <w:rPr>
          <w:rFonts w:ascii="Times New Roman" w:hAnsi="Times New Roman" w:cs="Times New Roman"/>
          <w:sz w:val="24"/>
          <w:szCs w:val="24"/>
          <w:lang w:val="uk-UA"/>
        </w:rPr>
        <w:t xml:space="preserve">          </w:t>
      </w:r>
      <w:r w:rsidR="00157968">
        <w:rPr>
          <w:rFonts w:ascii="Times New Roman" w:hAnsi="Times New Roman" w:cs="Times New Roman"/>
          <w:sz w:val="24"/>
          <w:szCs w:val="24"/>
          <w:lang w:val="uk-UA"/>
        </w:rPr>
        <w:t>1.7</w:t>
      </w:r>
      <w:r w:rsidR="00B835DB" w:rsidRPr="007E123E">
        <w:rPr>
          <w:rFonts w:ascii="Times New Roman" w:hAnsi="Times New Roman" w:cs="Times New Roman"/>
          <w:sz w:val="24"/>
          <w:szCs w:val="24"/>
          <w:lang w:val="uk-UA"/>
        </w:rPr>
        <w:t xml:space="preserve">. </w:t>
      </w:r>
      <w:r w:rsidR="00001FA6" w:rsidRPr="007E123E">
        <w:rPr>
          <w:rFonts w:ascii="Times New Roman" w:hAnsi="Times New Roman" w:cs="Times New Roman"/>
          <w:sz w:val="24"/>
          <w:szCs w:val="24"/>
          <w:lang w:val="uk-UA"/>
        </w:rPr>
        <w:t>Встановлення системи винагороди та програм стимулювання  членам органів управління та впливовим особам Банку, визначення розмірів та форм оплати  їх праці здій</w:t>
      </w:r>
      <w:r w:rsidR="00001FA6" w:rsidRPr="00747691">
        <w:rPr>
          <w:rFonts w:ascii="Times New Roman" w:hAnsi="Times New Roman" w:cs="Times New Roman"/>
          <w:sz w:val="24"/>
          <w:szCs w:val="24"/>
          <w:lang w:val="uk-UA"/>
        </w:rPr>
        <w:t xml:space="preserve">снюється на принципах гендерної нейтральності </w:t>
      </w:r>
      <w:r w:rsidR="00B835DB" w:rsidRPr="00747691">
        <w:rPr>
          <w:rFonts w:ascii="Times New Roman" w:hAnsi="Times New Roman" w:cs="Times New Roman"/>
          <w:sz w:val="24"/>
          <w:szCs w:val="24"/>
          <w:lang w:val="uk-UA"/>
        </w:rPr>
        <w:t>з урахуванням необхідності дотримання принципу рівної оплати праці працівників чоловічої та жіночої статі за рівну роботу або роботу однакової цінності.</w:t>
      </w:r>
      <w:r w:rsidR="00991E65" w:rsidRPr="00747691">
        <w:rPr>
          <w:rFonts w:ascii="Times New Roman" w:hAnsi="Times New Roman" w:cs="Times New Roman"/>
          <w:sz w:val="24"/>
          <w:lang w:val="uk-UA"/>
        </w:rPr>
        <w:t xml:space="preserve"> </w:t>
      </w:r>
    </w:p>
    <w:p w:rsidR="00A24C15" w:rsidRPr="00747691" w:rsidRDefault="00A24C15" w:rsidP="00A24C15">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Не допускається будь-яке зниження розмірів оплати праці працівників та посадових осіб Банку залежно від їх походження, соціального і майнового стану, расової та національної належності, статі, мови, політичних поглядів, релігійних переконань, членства у професійній спілці чи іншому об'єднанні громадян, роду і характеру занять, місця проживання.</w:t>
      </w:r>
    </w:p>
    <w:p w:rsidR="004F26F1" w:rsidRPr="00747691" w:rsidRDefault="00157968" w:rsidP="004C7A1D">
      <w:pPr>
        <w:spacing w:after="0" w:line="240" w:lineRule="auto"/>
        <w:ind w:firstLine="567"/>
        <w:jc w:val="both"/>
        <w:rPr>
          <w:rFonts w:ascii="Times New Roman" w:hAnsi="Times New Roman" w:cs="Times New Roman"/>
          <w:sz w:val="24"/>
          <w:vertAlign w:val="superscript"/>
          <w:lang w:val="uk-UA"/>
        </w:rPr>
      </w:pPr>
      <w:r w:rsidRPr="00747691">
        <w:rPr>
          <w:rFonts w:ascii="Times New Roman" w:hAnsi="Times New Roman" w:cs="Times New Roman"/>
          <w:sz w:val="24"/>
          <w:szCs w:val="24"/>
          <w:lang w:val="uk-UA"/>
        </w:rPr>
        <w:t>1.8</w:t>
      </w:r>
      <w:r w:rsidR="004C7A1D" w:rsidRPr="00747691">
        <w:rPr>
          <w:rFonts w:ascii="Times New Roman" w:hAnsi="Times New Roman" w:cs="Times New Roman"/>
          <w:sz w:val="24"/>
          <w:szCs w:val="24"/>
          <w:lang w:val="uk-UA"/>
        </w:rPr>
        <w:t xml:space="preserve">. </w:t>
      </w:r>
      <w:r w:rsidR="004F26F1" w:rsidRPr="00747691">
        <w:rPr>
          <w:rFonts w:ascii="Times New Roman" w:hAnsi="Times New Roman" w:cs="Times New Roman"/>
          <w:sz w:val="24"/>
          <w:lang w:val="uk-UA"/>
        </w:rPr>
        <w:t>Ця Політика визначає обсяг інформації про виплату винагороди</w:t>
      </w:r>
      <w:r w:rsidR="000000AF" w:rsidRPr="00747691">
        <w:rPr>
          <w:rFonts w:ascii="Times New Roman" w:hAnsi="Times New Roman" w:cs="Times New Roman"/>
          <w:sz w:val="24"/>
          <w:lang w:val="uk-UA"/>
        </w:rPr>
        <w:t xml:space="preserve"> </w:t>
      </w:r>
      <w:r w:rsidR="000000AF" w:rsidRPr="00747691">
        <w:rPr>
          <w:rFonts w:ascii="Times New Roman" w:hAnsi="Times New Roman" w:cs="Times New Roman"/>
          <w:sz w:val="24"/>
          <w:szCs w:val="24"/>
          <w:lang w:val="uk-UA"/>
        </w:rPr>
        <w:t>членам органів управління та впливовим особам Банку</w:t>
      </w:r>
      <w:r w:rsidR="004F26F1" w:rsidRPr="00747691">
        <w:rPr>
          <w:rFonts w:ascii="Times New Roman" w:hAnsi="Times New Roman" w:cs="Times New Roman"/>
          <w:sz w:val="24"/>
          <w:lang w:val="uk-UA"/>
        </w:rPr>
        <w:t xml:space="preserve">, що включається до річного звіту Банку. Обсяг інформації про винагороду, що підлягає включенню до річного звіту Банку, не може бути меншим, ніж </w:t>
      </w:r>
      <w:r w:rsidR="00F03F9B" w:rsidRPr="00747691">
        <w:rPr>
          <w:rFonts w:ascii="Times New Roman" w:hAnsi="Times New Roman" w:cs="Times New Roman"/>
          <w:sz w:val="24"/>
          <w:lang w:val="uk-UA"/>
        </w:rPr>
        <w:t xml:space="preserve"> заз</w:t>
      </w:r>
      <w:r w:rsidR="00D333FE" w:rsidRPr="00747691">
        <w:rPr>
          <w:rFonts w:ascii="Times New Roman" w:hAnsi="Times New Roman" w:cs="Times New Roman"/>
          <w:sz w:val="24"/>
          <w:lang w:val="uk-UA"/>
        </w:rPr>
        <w:t>начено в розділі 5</w:t>
      </w:r>
      <w:r w:rsidR="00F03F9B" w:rsidRPr="00747691">
        <w:rPr>
          <w:rFonts w:ascii="Times New Roman" w:hAnsi="Times New Roman" w:cs="Times New Roman"/>
          <w:sz w:val="24"/>
          <w:lang w:val="uk-UA"/>
        </w:rPr>
        <w:t xml:space="preserve"> </w:t>
      </w:r>
      <w:r w:rsidR="007E123E" w:rsidRPr="00747691">
        <w:rPr>
          <w:rFonts w:ascii="Times New Roman" w:hAnsi="Times New Roman" w:cs="Times New Roman"/>
          <w:sz w:val="24"/>
          <w:lang w:val="uk-UA"/>
        </w:rPr>
        <w:t xml:space="preserve"> цієї Політики.</w:t>
      </w:r>
      <w:r w:rsidR="004F26F1" w:rsidRPr="00747691">
        <w:rPr>
          <w:rFonts w:ascii="Times New Roman" w:hAnsi="Times New Roman" w:cs="Times New Roman"/>
          <w:sz w:val="24"/>
          <w:lang w:val="uk-UA"/>
        </w:rPr>
        <w:t xml:space="preserve"> </w:t>
      </w:r>
    </w:p>
    <w:p w:rsidR="00B24A89" w:rsidRPr="00747691" w:rsidRDefault="00B24A89" w:rsidP="007D3646">
      <w:pPr>
        <w:spacing w:after="0" w:line="240" w:lineRule="auto"/>
        <w:ind w:firstLine="567"/>
        <w:jc w:val="center"/>
        <w:rPr>
          <w:rFonts w:ascii="Times New Roman" w:hAnsi="Times New Roman" w:cs="Times New Roman"/>
          <w:sz w:val="24"/>
          <w:szCs w:val="24"/>
          <w:lang w:val="uk-UA"/>
        </w:rPr>
      </w:pPr>
    </w:p>
    <w:p w:rsidR="007D3646" w:rsidRPr="00747691" w:rsidRDefault="000000AF" w:rsidP="00534197">
      <w:pPr>
        <w:widowControl w:val="0"/>
        <w:autoSpaceDE w:val="0"/>
        <w:autoSpaceDN w:val="0"/>
        <w:adjustRightInd w:val="0"/>
        <w:spacing w:before="15" w:after="150"/>
        <w:jc w:val="center"/>
        <w:rPr>
          <w:rFonts w:ascii="Times New Roman" w:hAnsi="Times New Roman" w:cs="Times New Roman"/>
          <w:b/>
          <w:sz w:val="24"/>
          <w:szCs w:val="24"/>
        </w:rPr>
      </w:pPr>
      <w:r w:rsidRPr="00747691">
        <w:rPr>
          <w:rFonts w:ascii="Times New Roman" w:hAnsi="Times New Roman" w:cs="Times New Roman"/>
          <w:b/>
          <w:sz w:val="24"/>
          <w:szCs w:val="24"/>
          <w:lang w:val="uk-UA"/>
        </w:rPr>
        <w:t>2</w:t>
      </w:r>
      <w:r w:rsidR="002E287A" w:rsidRPr="00747691">
        <w:rPr>
          <w:rFonts w:ascii="Times New Roman" w:hAnsi="Times New Roman" w:cs="Times New Roman"/>
          <w:b/>
          <w:sz w:val="24"/>
          <w:szCs w:val="24"/>
          <w:lang w:val="uk-UA"/>
        </w:rPr>
        <w:t>. Структура та види винагороди</w:t>
      </w:r>
    </w:p>
    <w:p w:rsidR="00AF56B8" w:rsidRDefault="00015428" w:rsidP="00AF56B8">
      <w:pPr>
        <w:spacing w:after="0" w:line="240" w:lineRule="auto"/>
        <w:ind w:firstLine="567"/>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2</w:t>
      </w:r>
      <w:r w:rsidR="007D3646" w:rsidRPr="00747691">
        <w:rPr>
          <w:rFonts w:ascii="Times New Roman" w:hAnsi="Times New Roman" w:cs="Times New Roman"/>
          <w:sz w:val="24"/>
          <w:szCs w:val="24"/>
          <w:lang w:val="uk-UA"/>
        </w:rPr>
        <w:t>.1. Винагорода членам органів управління та впливовим особам Банку</w:t>
      </w:r>
      <w:r w:rsidR="00FA66CD" w:rsidRPr="00747691">
        <w:rPr>
          <w:rFonts w:ascii="Times New Roman" w:hAnsi="Times New Roman" w:cs="Times New Roman"/>
          <w:sz w:val="24"/>
          <w:szCs w:val="24"/>
          <w:lang w:val="uk-UA"/>
        </w:rPr>
        <w:t xml:space="preserve"> встановлюється та</w:t>
      </w:r>
      <w:r w:rsidR="00FA66CD">
        <w:rPr>
          <w:rFonts w:ascii="Times New Roman" w:hAnsi="Times New Roman" w:cs="Times New Roman"/>
          <w:sz w:val="24"/>
          <w:szCs w:val="24"/>
          <w:lang w:val="uk-UA"/>
        </w:rPr>
        <w:t xml:space="preserve">  </w:t>
      </w:r>
      <w:r w:rsidR="007D3646" w:rsidRPr="006800F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виплачується,  як правило, у грошовій формі </w:t>
      </w:r>
      <w:r w:rsidR="007D3646" w:rsidRPr="006800F9">
        <w:rPr>
          <w:rFonts w:ascii="Times New Roman" w:hAnsi="Times New Roman" w:cs="Times New Roman"/>
          <w:sz w:val="24"/>
          <w:szCs w:val="24"/>
          <w:lang w:val="uk-UA"/>
        </w:rPr>
        <w:t>за трудовими та/або цивільно-правовими договорами у національні</w:t>
      </w:r>
      <w:r>
        <w:rPr>
          <w:rFonts w:ascii="Times New Roman" w:hAnsi="Times New Roman" w:cs="Times New Roman"/>
          <w:sz w:val="24"/>
          <w:szCs w:val="24"/>
          <w:lang w:val="uk-UA"/>
        </w:rPr>
        <w:t xml:space="preserve">й валюті України. </w:t>
      </w:r>
    </w:p>
    <w:p w:rsidR="00015428" w:rsidRDefault="00015428" w:rsidP="007D3646">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2.2.  Винагорода у </w:t>
      </w:r>
      <w:proofErr w:type="spellStart"/>
      <w:r>
        <w:rPr>
          <w:rFonts w:ascii="Times New Roman" w:hAnsi="Times New Roman" w:cs="Times New Roman"/>
          <w:sz w:val="24"/>
          <w:szCs w:val="24"/>
          <w:lang w:val="uk-UA"/>
        </w:rPr>
        <w:t>негрошовій</w:t>
      </w:r>
      <w:proofErr w:type="spellEnd"/>
      <w:r>
        <w:rPr>
          <w:rFonts w:ascii="Times New Roman" w:hAnsi="Times New Roman" w:cs="Times New Roman"/>
          <w:sz w:val="24"/>
          <w:szCs w:val="24"/>
          <w:lang w:val="uk-UA"/>
        </w:rPr>
        <w:t xml:space="preserve"> формі може надаватися окремим </w:t>
      </w:r>
      <w:r w:rsidRPr="006800F9">
        <w:rPr>
          <w:rFonts w:ascii="Times New Roman" w:hAnsi="Times New Roman" w:cs="Times New Roman"/>
          <w:sz w:val="24"/>
          <w:szCs w:val="24"/>
          <w:lang w:val="uk-UA"/>
        </w:rPr>
        <w:t>членам органів управління та впливовим особам Банку</w:t>
      </w:r>
      <w:r w:rsidRPr="006B022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за </w:t>
      </w:r>
      <w:r w:rsidR="00DE4A23">
        <w:rPr>
          <w:rFonts w:ascii="Times New Roman" w:hAnsi="Times New Roman" w:cs="Times New Roman"/>
          <w:sz w:val="24"/>
          <w:szCs w:val="24"/>
          <w:lang w:val="uk-UA"/>
        </w:rPr>
        <w:t xml:space="preserve">окремими </w:t>
      </w:r>
      <w:r>
        <w:rPr>
          <w:rFonts w:ascii="Times New Roman" w:hAnsi="Times New Roman" w:cs="Times New Roman"/>
          <w:sz w:val="24"/>
          <w:szCs w:val="24"/>
          <w:lang w:val="uk-UA"/>
        </w:rPr>
        <w:t>рішенням</w:t>
      </w:r>
      <w:r w:rsidR="00DE4A23">
        <w:rPr>
          <w:rFonts w:ascii="Times New Roman" w:hAnsi="Times New Roman" w:cs="Times New Roman"/>
          <w:sz w:val="24"/>
          <w:szCs w:val="24"/>
          <w:lang w:val="uk-UA"/>
        </w:rPr>
        <w:t>и</w:t>
      </w:r>
      <w:r>
        <w:rPr>
          <w:rFonts w:ascii="Times New Roman" w:hAnsi="Times New Roman" w:cs="Times New Roman"/>
          <w:sz w:val="24"/>
          <w:szCs w:val="24"/>
          <w:lang w:val="uk-UA"/>
        </w:rPr>
        <w:t xml:space="preserve"> </w:t>
      </w:r>
      <w:r w:rsidR="00534197">
        <w:rPr>
          <w:rFonts w:ascii="Times New Roman" w:hAnsi="Times New Roman" w:cs="Times New Roman"/>
          <w:sz w:val="24"/>
          <w:szCs w:val="24"/>
          <w:lang w:val="uk-UA"/>
        </w:rPr>
        <w:t xml:space="preserve">відповідних органів управління </w:t>
      </w:r>
      <w:r>
        <w:rPr>
          <w:rFonts w:ascii="Times New Roman" w:hAnsi="Times New Roman" w:cs="Times New Roman"/>
          <w:sz w:val="24"/>
          <w:szCs w:val="24"/>
          <w:lang w:val="uk-UA"/>
        </w:rPr>
        <w:t>Банку</w:t>
      </w:r>
      <w:r w:rsidR="00534197">
        <w:rPr>
          <w:rFonts w:ascii="Times New Roman" w:hAnsi="Times New Roman" w:cs="Times New Roman"/>
          <w:sz w:val="24"/>
          <w:szCs w:val="24"/>
          <w:lang w:val="uk-UA"/>
        </w:rPr>
        <w:t>.</w:t>
      </w:r>
    </w:p>
    <w:p w:rsidR="00DE4A23" w:rsidRPr="00747691" w:rsidRDefault="00015428" w:rsidP="00DE4A23">
      <w:pPr>
        <w:pStyle w:val="HTML"/>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2.3</w:t>
      </w:r>
      <w:r w:rsidR="007D3646" w:rsidRPr="006800F9">
        <w:rPr>
          <w:rFonts w:ascii="Times New Roman" w:hAnsi="Times New Roman" w:cs="Times New Roman"/>
          <w:sz w:val="24"/>
          <w:szCs w:val="24"/>
          <w:lang w:val="uk-UA"/>
        </w:rPr>
        <w:t xml:space="preserve">. </w:t>
      </w:r>
      <w:r w:rsidRPr="00015428">
        <w:rPr>
          <w:rFonts w:ascii="Times New Roman" w:hAnsi="Times New Roman" w:cs="Times New Roman"/>
          <w:sz w:val="24"/>
          <w:szCs w:val="24"/>
          <w:lang w:val="uk-UA"/>
        </w:rPr>
        <w:t xml:space="preserve">Винагорода </w:t>
      </w:r>
      <w:r>
        <w:rPr>
          <w:rFonts w:ascii="Times New Roman" w:hAnsi="Times New Roman" w:cs="Times New Roman"/>
          <w:sz w:val="24"/>
          <w:szCs w:val="24"/>
          <w:lang w:val="uk-UA"/>
        </w:rPr>
        <w:t xml:space="preserve">членів органів управління та впливових осіб Банку </w:t>
      </w:r>
      <w:r w:rsidRPr="00015428">
        <w:rPr>
          <w:rFonts w:ascii="Times New Roman" w:hAnsi="Times New Roman" w:cs="Times New Roman"/>
          <w:sz w:val="24"/>
          <w:szCs w:val="24"/>
          <w:lang w:val="uk-UA"/>
        </w:rPr>
        <w:t xml:space="preserve">має бути справедливою компенсацією </w:t>
      </w:r>
      <w:r w:rsidR="00DE4A23">
        <w:rPr>
          <w:rFonts w:ascii="Times New Roman" w:hAnsi="Times New Roman" w:cs="Times New Roman"/>
          <w:sz w:val="24"/>
          <w:szCs w:val="24"/>
          <w:lang w:val="uk-UA"/>
        </w:rPr>
        <w:t>їх діяльності</w:t>
      </w:r>
      <w:r w:rsidRPr="00015428">
        <w:rPr>
          <w:rFonts w:ascii="Times New Roman" w:hAnsi="Times New Roman" w:cs="Times New Roman"/>
          <w:sz w:val="24"/>
          <w:szCs w:val="24"/>
          <w:lang w:val="uk-UA"/>
        </w:rPr>
        <w:t xml:space="preserve"> в інтересах Банку</w:t>
      </w:r>
      <w:r w:rsidR="00DE4A23">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стимулювати досягненню стратегічних </w:t>
      </w:r>
      <w:r w:rsidRPr="00747691">
        <w:rPr>
          <w:rFonts w:ascii="Times New Roman" w:hAnsi="Times New Roman" w:cs="Times New Roman"/>
          <w:sz w:val="24"/>
          <w:szCs w:val="24"/>
          <w:lang w:val="uk-UA"/>
        </w:rPr>
        <w:t>цілей Банку</w:t>
      </w:r>
      <w:r w:rsidR="00DE4A23" w:rsidRPr="00747691">
        <w:rPr>
          <w:rFonts w:ascii="Times New Roman" w:hAnsi="Times New Roman" w:cs="Times New Roman"/>
          <w:sz w:val="24"/>
          <w:szCs w:val="24"/>
          <w:lang w:val="uk-UA"/>
        </w:rPr>
        <w:t>,</w:t>
      </w:r>
      <w:r w:rsidRPr="00747691">
        <w:rPr>
          <w:rFonts w:ascii="Times New Roman" w:hAnsi="Times New Roman" w:cs="Times New Roman"/>
          <w:sz w:val="24"/>
          <w:szCs w:val="24"/>
          <w:lang w:val="uk-UA"/>
        </w:rPr>
        <w:t xml:space="preserve"> </w:t>
      </w:r>
      <w:r w:rsidR="00DE4A23" w:rsidRPr="00747691">
        <w:rPr>
          <w:rFonts w:ascii="Times New Roman" w:hAnsi="Times New Roman" w:cs="Times New Roman"/>
          <w:sz w:val="24"/>
          <w:szCs w:val="24"/>
          <w:lang w:val="uk-UA"/>
        </w:rPr>
        <w:t xml:space="preserve">забезпечувати  </w:t>
      </w:r>
      <w:r w:rsidRPr="00747691">
        <w:rPr>
          <w:rFonts w:ascii="Times New Roman" w:hAnsi="Times New Roman" w:cs="Times New Roman"/>
          <w:sz w:val="24"/>
          <w:szCs w:val="24"/>
          <w:lang w:val="uk-UA"/>
        </w:rPr>
        <w:t>виконанн</w:t>
      </w:r>
      <w:r w:rsidR="00DE4A23" w:rsidRPr="00747691">
        <w:rPr>
          <w:rFonts w:ascii="Times New Roman" w:hAnsi="Times New Roman" w:cs="Times New Roman"/>
          <w:sz w:val="24"/>
          <w:szCs w:val="24"/>
          <w:lang w:val="uk-UA"/>
        </w:rPr>
        <w:t>я</w:t>
      </w:r>
      <w:r w:rsidRPr="00747691">
        <w:rPr>
          <w:rFonts w:ascii="Times New Roman" w:hAnsi="Times New Roman" w:cs="Times New Roman"/>
          <w:sz w:val="24"/>
          <w:szCs w:val="24"/>
          <w:lang w:val="uk-UA"/>
        </w:rPr>
        <w:t xml:space="preserve"> його бізнес-планів</w:t>
      </w:r>
      <w:r w:rsidR="00DE4A23" w:rsidRPr="00747691">
        <w:rPr>
          <w:rFonts w:ascii="Times New Roman" w:hAnsi="Times New Roman" w:cs="Times New Roman"/>
          <w:sz w:val="24"/>
          <w:szCs w:val="24"/>
          <w:lang w:val="uk-UA"/>
        </w:rPr>
        <w:t>, сприяти ефективному корпоративному</w:t>
      </w:r>
      <w:r w:rsidRPr="00747691">
        <w:rPr>
          <w:rFonts w:ascii="Times New Roman" w:hAnsi="Times New Roman" w:cs="Times New Roman"/>
          <w:sz w:val="24"/>
          <w:szCs w:val="24"/>
          <w:lang w:val="uk-UA"/>
        </w:rPr>
        <w:t xml:space="preserve"> упр</w:t>
      </w:r>
      <w:r w:rsidR="00DE4A23" w:rsidRPr="00747691">
        <w:rPr>
          <w:rFonts w:ascii="Times New Roman" w:hAnsi="Times New Roman" w:cs="Times New Roman"/>
          <w:sz w:val="24"/>
          <w:szCs w:val="24"/>
          <w:lang w:val="uk-UA"/>
        </w:rPr>
        <w:t>авлінню, управлінню</w:t>
      </w:r>
      <w:r w:rsidRPr="00747691">
        <w:rPr>
          <w:rFonts w:ascii="Times New Roman" w:hAnsi="Times New Roman" w:cs="Times New Roman"/>
          <w:sz w:val="24"/>
          <w:szCs w:val="24"/>
          <w:lang w:val="uk-UA"/>
        </w:rPr>
        <w:t xml:space="preserve"> ризиками, дотриманню корпоративних цінностей</w:t>
      </w:r>
      <w:r w:rsidR="00DE4A23" w:rsidRPr="00747691">
        <w:rPr>
          <w:rFonts w:ascii="Times New Roman" w:hAnsi="Times New Roman" w:cs="Times New Roman"/>
          <w:sz w:val="24"/>
          <w:szCs w:val="24"/>
          <w:lang w:val="uk-UA"/>
        </w:rPr>
        <w:t xml:space="preserve"> працівниками Банку, відповідати ринковим показникам та особливостям діяльності Банку, тощо.</w:t>
      </w:r>
    </w:p>
    <w:p w:rsidR="00AF56B8" w:rsidRPr="00747691" w:rsidRDefault="00780865" w:rsidP="00780865">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AF56B8" w:rsidRPr="00747691">
        <w:rPr>
          <w:rFonts w:ascii="Times New Roman" w:hAnsi="Times New Roman" w:cs="Times New Roman"/>
          <w:sz w:val="24"/>
          <w:szCs w:val="24"/>
          <w:lang w:val="uk-UA"/>
        </w:rPr>
        <w:t xml:space="preserve"> 2.4. </w:t>
      </w:r>
      <w:r w:rsidRPr="00747691">
        <w:rPr>
          <w:rFonts w:ascii="Times New Roman" w:hAnsi="Times New Roman" w:cs="Times New Roman"/>
          <w:sz w:val="24"/>
          <w:szCs w:val="24"/>
          <w:lang w:val="uk-UA"/>
        </w:rPr>
        <w:t>Виплата винагороди голові та членам Наглядової ради не залежить від результатів діяльності Банку та від кількості відвіданих ними засідань ради.</w:t>
      </w:r>
    </w:p>
    <w:p w:rsidR="00AF56B8" w:rsidRDefault="00685B9A" w:rsidP="00780865">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AF56B8" w:rsidRPr="00747691">
        <w:rPr>
          <w:rFonts w:ascii="Times New Roman" w:hAnsi="Times New Roman" w:cs="Times New Roman"/>
          <w:sz w:val="24"/>
          <w:szCs w:val="24"/>
          <w:lang w:val="uk-UA"/>
        </w:rPr>
        <w:t xml:space="preserve">     2.5. До видів змінної винагороди, що нараховується та виплачується членам Правління та впливовим особам Банку, відносяться  </w:t>
      </w:r>
      <w:r w:rsidR="00780865" w:rsidRPr="00747691">
        <w:rPr>
          <w:rFonts w:ascii="Times New Roman" w:hAnsi="Times New Roman" w:cs="Times New Roman"/>
          <w:sz w:val="24"/>
          <w:szCs w:val="24"/>
          <w:lang w:val="uk-UA"/>
        </w:rPr>
        <w:t xml:space="preserve"> </w:t>
      </w:r>
      <w:r w:rsidR="00AF56B8" w:rsidRPr="00747691">
        <w:rPr>
          <w:rFonts w:ascii="Times New Roman" w:hAnsi="Times New Roman" w:cs="Times New Roman"/>
          <w:sz w:val="24"/>
          <w:szCs w:val="24"/>
          <w:lang w:val="uk-UA"/>
        </w:rPr>
        <w:t>надбавки за високій рівень кваліфікації та доплати за інтенсивність праці,</w:t>
      </w:r>
      <w:r w:rsidR="000F517C" w:rsidRPr="00747691">
        <w:rPr>
          <w:rFonts w:ascii="Times New Roman" w:hAnsi="Times New Roman" w:cs="Times New Roman"/>
          <w:sz w:val="24"/>
          <w:szCs w:val="24"/>
          <w:lang w:val="uk-UA"/>
        </w:rPr>
        <w:t xml:space="preserve"> за результативність/ефективність процесу/продукту тощо,</w:t>
      </w:r>
      <w:r w:rsidR="00AF56B8" w:rsidRPr="00747691">
        <w:rPr>
          <w:rFonts w:ascii="Times New Roman" w:hAnsi="Times New Roman" w:cs="Times New Roman"/>
          <w:sz w:val="24"/>
          <w:szCs w:val="24"/>
          <w:lang w:val="uk-UA"/>
        </w:rPr>
        <w:t xml:space="preserve"> премії за результатами   діяльності цих осіб</w:t>
      </w:r>
      <w:r w:rsidR="000F517C" w:rsidRPr="00747691">
        <w:rPr>
          <w:rFonts w:ascii="Times New Roman" w:hAnsi="Times New Roman" w:cs="Times New Roman"/>
          <w:sz w:val="24"/>
          <w:szCs w:val="24"/>
          <w:lang w:val="uk-UA"/>
        </w:rPr>
        <w:t>,</w:t>
      </w:r>
      <w:r w:rsidR="00AF56B8" w:rsidRPr="00747691">
        <w:rPr>
          <w:rFonts w:ascii="Times New Roman" w:hAnsi="Times New Roman" w:cs="Times New Roman"/>
          <w:sz w:val="24"/>
          <w:szCs w:val="24"/>
          <w:lang w:val="uk-UA"/>
        </w:rPr>
        <w:t xml:space="preserve"> діяльності підрозділів Банку, де вони є керівниками, інші види змінн</w:t>
      </w:r>
      <w:r w:rsidR="00AF56B8">
        <w:rPr>
          <w:rFonts w:ascii="Times New Roman" w:hAnsi="Times New Roman" w:cs="Times New Roman"/>
          <w:sz w:val="24"/>
          <w:szCs w:val="24"/>
          <w:lang w:val="uk-UA"/>
        </w:rPr>
        <w:t>ої винагороди у відповідності до положень та порядків, затверджених відповідними рішеннями Наглядової ради Банку.</w:t>
      </w:r>
    </w:p>
    <w:p w:rsidR="00780865" w:rsidRDefault="00AF56B8" w:rsidP="00780865">
      <w:pPr>
        <w:pStyle w:val="a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Згідно до Колективного договору Банку зазначеним особам можуть також виплачуватися премії </w:t>
      </w:r>
      <w:r w:rsidR="000F517C" w:rsidRPr="00D3745D">
        <w:rPr>
          <w:rFonts w:ascii="Times New Roman" w:hAnsi="Times New Roman" w:cs="Times New Roman"/>
          <w:sz w:val="24"/>
          <w:szCs w:val="24"/>
          <w:lang w:val="uk-UA"/>
        </w:rPr>
        <w:t>з нагоди загальнодержавних і професійних свят, річниці створення Банку</w:t>
      </w:r>
      <w:r w:rsidR="000F517C">
        <w:rPr>
          <w:rFonts w:ascii="Times New Roman" w:hAnsi="Times New Roman" w:cs="Times New Roman"/>
          <w:sz w:val="24"/>
          <w:szCs w:val="24"/>
          <w:lang w:val="uk-UA"/>
        </w:rPr>
        <w:t>,</w:t>
      </w:r>
      <w:r w:rsidR="000F517C" w:rsidRPr="00D3745D">
        <w:rPr>
          <w:rFonts w:ascii="Times New Roman" w:hAnsi="Times New Roman" w:cs="Times New Roman"/>
          <w:sz w:val="24"/>
          <w:szCs w:val="24"/>
          <w:lang w:val="uk-UA"/>
        </w:rPr>
        <w:t xml:space="preserve"> з нагоди особистих ювілейних дат</w:t>
      </w:r>
      <w:r w:rsidR="000F517C">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здійснюватися інші виплати (в тому числі </w:t>
      </w:r>
      <w:r w:rsidR="000F517C">
        <w:rPr>
          <w:rFonts w:ascii="Times New Roman" w:hAnsi="Times New Roman" w:cs="Times New Roman"/>
          <w:sz w:val="24"/>
          <w:szCs w:val="24"/>
          <w:lang w:val="uk-UA"/>
        </w:rPr>
        <w:t xml:space="preserve">у вигляді </w:t>
      </w:r>
      <w:r>
        <w:rPr>
          <w:rFonts w:ascii="Times New Roman" w:hAnsi="Times New Roman" w:cs="Times New Roman"/>
          <w:sz w:val="24"/>
          <w:szCs w:val="24"/>
          <w:lang w:val="uk-UA"/>
        </w:rPr>
        <w:t>матеріальн</w:t>
      </w:r>
      <w:r w:rsidR="000F517C">
        <w:rPr>
          <w:rFonts w:ascii="Times New Roman" w:hAnsi="Times New Roman" w:cs="Times New Roman"/>
          <w:sz w:val="24"/>
          <w:szCs w:val="24"/>
          <w:lang w:val="uk-UA"/>
        </w:rPr>
        <w:t>ої</w:t>
      </w:r>
      <w:r>
        <w:rPr>
          <w:rFonts w:ascii="Times New Roman" w:hAnsi="Times New Roman" w:cs="Times New Roman"/>
          <w:sz w:val="24"/>
          <w:szCs w:val="24"/>
          <w:lang w:val="uk-UA"/>
        </w:rPr>
        <w:t xml:space="preserve"> допомог</w:t>
      </w:r>
      <w:r w:rsidR="000F517C">
        <w:rPr>
          <w:rFonts w:ascii="Times New Roman" w:hAnsi="Times New Roman" w:cs="Times New Roman"/>
          <w:sz w:val="24"/>
          <w:szCs w:val="24"/>
          <w:lang w:val="uk-UA"/>
        </w:rPr>
        <w:t>и,</w:t>
      </w:r>
      <w:r>
        <w:rPr>
          <w:rFonts w:ascii="Times New Roman" w:hAnsi="Times New Roman" w:cs="Times New Roman"/>
          <w:sz w:val="24"/>
          <w:szCs w:val="24"/>
          <w:lang w:val="uk-UA"/>
        </w:rPr>
        <w:t xml:space="preserve"> тощо) за попереднім рішенням Наглядової ради Банку. </w:t>
      </w:r>
    </w:p>
    <w:p w:rsidR="00AF56B8" w:rsidRPr="00747691" w:rsidRDefault="00685B9A" w:rsidP="00780865">
      <w:pPr>
        <w:pStyle w:val="a8"/>
        <w:jc w:val="both"/>
        <w:rPr>
          <w:rFonts w:ascii="Times New Roman" w:hAnsi="Times New Roman"/>
          <w:sz w:val="24"/>
          <w:szCs w:val="24"/>
          <w:lang w:val="uk-UA"/>
        </w:rPr>
      </w:pPr>
      <w:r>
        <w:rPr>
          <w:rFonts w:ascii="Times New Roman" w:hAnsi="Times New Roman"/>
          <w:sz w:val="24"/>
          <w:szCs w:val="24"/>
          <w:lang w:val="uk-UA"/>
        </w:rPr>
        <w:t xml:space="preserve">      </w:t>
      </w:r>
      <w:r w:rsidR="00780865">
        <w:rPr>
          <w:rFonts w:ascii="Times New Roman" w:hAnsi="Times New Roman"/>
          <w:sz w:val="24"/>
          <w:szCs w:val="24"/>
          <w:lang w:val="uk-UA"/>
        </w:rPr>
        <w:t xml:space="preserve"> </w:t>
      </w:r>
      <w:r w:rsidR="00AF56B8">
        <w:rPr>
          <w:rFonts w:ascii="Times New Roman" w:hAnsi="Times New Roman"/>
          <w:sz w:val="24"/>
          <w:szCs w:val="24"/>
          <w:lang w:val="uk-UA"/>
        </w:rPr>
        <w:t xml:space="preserve">  </w:t>
      </w:r>
      <w:r w:rsidR="00780865" w:rsidRPr="00780865">
        <w:rPr>
          <w:rFonts w:ascii="Times New Roman" w:hAnsi="Times New Roman"/>
          <w:sz w:val="24"/>
          <w:szCs w:val="24"/>
          <w:lang w:val="uk-UA"/>
        </w:rPr>
        <w:t>2</w:t>
      </w:r>
      <w:r w:rsidR="00AF56B8">
        <w:rPr>
          <w:rFonts w:ascii="Times New Roman" w:hAnsi="Times New Roman"/>
          <w:sz w:val="24"/>
          <w:szCs w:val="24"/>
          <w:lang w:val="uk-UA"/>
        </w:rPr>
        <w:t>.6</w:t>
      </w:r>
      <w:r w:rsidR="00780865" w:rsidRPr="00780865">
        <w:rPr>
          <w:rFonts w:ascii="Times New Roman" w:hAnsi="Times New Roman"/>
          <w:sz w:val="24"/>
          <w:szCs w:val="24"/>
          <w:lang w:val="uk-UA"/>
        </w:rPr>
        <w:t xml:space="preserve">. Змінні складові винагороди голови та членів Правління Банку встановлюються та виплачуються  відповідно до заздалегідь визначених і вимірюваних критеріїв оцінки ефективності, які зазначені у відповідних положеннях та порядках про ці винагороди, та </w:t>
      </w:r>
      <w:r w:rsidR="00780865" w:rsidRPr="00747691">
        <w:rPr>
          <w:rFonts w:ascii="Times New Roman" w:hAnsi="Times New Roman"/>
          <w:sz w:val="24"/>
          <w:szCs w:val="24"/>
          <w:lang w:val="uk-UA"/>
        </w:rPr>
        <w:t>повинні сприяти досягненню Банком  цілей, встановлених в його стратегії розвитку</w:t>
      </w:r>
      <w:r w:rsidR="00AF56B8" w:rsidRPr="00747691">
        <w:rPr>
          <w:rFonts w:ascii="Times New Roman" w:hAnsi="Times New Roman"/>
          <w:sz w:val="24"/>
          <w:szCs w:val="24"/>
          <w:lang w:val="uk-UA"/>
        </w:rPr>
        <w:t xml:space="preserve">, </w:t>
      </w:r>
      <w:r w:rsidR="00AF56B8" w:rsidRPr="00747691">
        <w:rPr>
          <w:rFonts w:ascii="Times New Roman" w:hAnsi="Times New Roman"/>
          <w:sz w:val="24"/>
          <w:szCs w:val="24"/>
          <w:lang w:val="uk-UA"/>
        </w:rPr>
        <w:lastRenderedPageBreak/>
        <w:t xml:space="preserve">відображати послідовне і виважене з урахуванням ризиків Банку виконання ними своїх  посадових обов’язків, а також результат, що перевищує вимоги </w:t>
      </w:r>
      <w:r w:rsidR="00E57262" w:rsidRPr="00747691">
        <w:rPr>
          <w:rFonts w:ascii="Times New Roman" w:hAnsi="Times New Roman"/>
          <w:sz w:val="24"/>
          <w:szCs w:val="24"/>
          <w:lang w:val="uk-UA"/>
        </w:rPr>
        <w:t>їх</w:t>
      </w:r>
      <w:r w:rsidR="00AF56B8" w:rsidRPr="00747691">
        <w:rPr>
          <w:rFonts w:ascii="Times New Roman" w:hAnsi="Times New Roman"/>
          <w:sz w:val="24"/>
          <w:szCs w:val="24"/>
          <w:lang w:val="uk-UA"/>
        </w:rPr>
        <w:t xml:space="preserve"> посадових обов’язків.</w:t>
      </w:r>
    </w:p>
    <w:p w:rsidR="00780865" w:rsidRPr="00747691" w:rsidRDefault="00AF56B8" w:rsidP="00780865">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2.7</w:t>
      </w:r>
      <w:r w:rsidR="00780865" w:rsidRPr="00747691">
        <w:rPr>
          <w:rFonts w:ascii="Times New Roman" w:hAnsi="Times New Roman" w:cs="Times New Roman"/>
          <w:sz w:val="24"/>
          <w:szCs w:val="24"/>
          <w:lang w:val="uk-UA"/>
        </w:rPr>
        <w:t xml:space="preserve">. Виплата змінної винагороди голові та членам Правління, крім надбавки за високій рівень кваліфікації та доплати за інтенсивність праці, здійснюється лише після оцінки Наглядовою радою Банку  ефективності результатів їх дій на фінансові та/чи </w:t>
      </w:r>
      <w:proofErr w:type="spellStart"/>
      <w:r w:rsidR="00780865" w:rsidRPr="00747691">
        <w:rPr>
          <w:rFonts w:ascii="Times New Roman" w:hAnsi="Times New Roman" w:cs="Times New Roman"/>
          <w:sz w:val="24"/>
          <w:szCs w:val="24"/>
          <w:lang w:val="uk-UA"/>
        </w:rPr>
        <w:t>нефінансові</w:t>
      </w:r>
      <w:proofErr w:type="spellEnd"/>
      <w:r w:rsidR="00780865" w:rsidRPr="00747691">
        <w:rPr>
          <w:rFonts w:ascii="Times New Roman" w:hAnsi="Times New Roman" w:cs="Times New Roman"/>
          <w:sz w:val="24"/>
          <w:szCs w:val="24"/>
          <w:lang w:val="uk-UA"/>
        </w:rPr>
        <w:t xml:space="preserve"> показники діяльності Банку та може бути відстрочена Наглядовою радою Банку на період до дванадцяти місяців у повній сумі або частково</w:t>
      </w:r>
      <w:r w:rsidRPr="00747691">
        <w:rPr>
          <w:rFonts w:ascii="Times New Roman" w:hAnsi="Times New Roman" w:cs="Times New Roman"/>
          <w:sz w:val="24"/>
          <w:szCs w:val="24"/>
          <w:lang w:val="uk-UA"/>
        </w:rPr>
        <w:t xml:space="preserve">, якщо інше не </w:t>
      </w:r>
      <w:r w:rsidR="00E833A8" w:rsidRPr="00747691">
        <w:rPr>
          <w:rFonts w:ascii="Times New Roman" w:hAnsi="Times New Roman" w:cs="Times New Roman"/>
          <w:sz w:val="24"/>
          <w:szCs w:val="24"/>
          <w:lang w:val="uk-UA"/>
        </w:rPr>
        <w:t xml:space="preserve">буде </w:t>
      </w:r>
      <w:r w:rsidRPr="00747691">
        <w:rPr>
          <w:rFonts w:ascii="Times New Roman" w:hAnsi="Times New Roman" w:cs="Times New Roman"/>
          <w:sz w:val="24"/>
          <w:szCs w:val="24"/>
          <w:lang w:val="uk-UA"/>
        </w:rPr>
        <w:t xml:space="preserve">зазначено у відповідних положеннях, порядках або окремих рішеннях Наглядової ради Банку  щодо нарахування та сплати </w:t>
      </w:r>
      <w:r w:rsidR="00E57262" w:rsidRPr="00747691">
        <w:rPr>
          <w:rFonts w:ascii="Times New Roman" w:hAnsi="Times New Roman" w:cs="Times New Roman"/>
          <w:sz w:val="24"/>
          <w:szCs w:val="24"/>
          <w:lang w:val="uk-UA"/>
        </w:rPr>
        <w:t xml:space="preserve"> цих видів</w:t>
      </w:r>
      <w:r w:rsidR="00E833A8" w:rsidRPr="00747691">
        <w:rPr>
          <w:rFonts w:ascii="Times New Roman" w:hAnsi="Times New Roman" w:cs="Times New Roman"/>
          <w:sz w:val="24"/>
          <w:szCs w:val="24"/>
          <w:lang w:val="uk-UA"/>
        </w:rPr>
        <w:t xml:space="preserve"> </w:t>
      </w:r>
      <w:r w:rsidRPr="00747691">
        <w:rPr>
          <w:rFonts w:ascii="Times New Roman" w:hAnsi="Times New Roman" w:cs="Times New Roman"/>
          <w:sz w:val="24"/>
          <w:szCs w:val="24"/>
          <w:lang w:val="uk-UA"/>
        </w:rPr>
        <w:t>винагороди</w:t>
      </w:r>
      <w:r w:rsidR="00780865" w:rsidRPr="00747691">
        <w:rPr>
          <w:rFonts w:ascii="Times New Roman" w:hAnsi="Times New Roman" w:cs="Times New Roman"/>
          <w:sz w:val="24"/>
          <w:szCs w:val="24"/>
          <w:lang w:val="uk-UA"/>
        </w:rPr>
        <w:t>.</w:t>
      </w:r>
    </w:p>
    <w:p w:rsidR="00F6134E" w:rsidRDefault="00F6134E" w:rsidP="00F6134E">
      <w:pPr>
        <w:spacing w:after="0" w:line="240" w:lineRule="auto"/>
        <w:ind w:firstLine="567"/>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2.8. При розрахунку розмірів додаткової (змінної) винагороди керівнику підрозділу внутрішнього аудиту, головному ризик-менеджеру, головному </w:t>
      </w:r>
      <w:proofErr w:type="spellStart"/>
      <w:r w:rsidRPr="00747691">
        <w:rPr>
          <w:rFonts w:ascii="Times New Roman" w:hAnsi="Times New Roman" w:cs="Times New Roman"/>
          <w:sz w:val="24"/>
          <w:szCs w:val="24"/>
          <w:lang w:val="uk-UA"/>
        </w:rPr>
        <w:t>комплаєнс-менеджеру</w:t>
      </w:r>
      <w:proofErr w:type="spellEnd"/>
      <w:r w:rsidRPr="00747691">
        <w:rPr>
          <w:rFonts w:ascii="Times New Roman" w:hAnsi="Times New Roman" w:cs="Times New Roman"/>
          <w:sz w:val="24"/>
          <w:szCs w:val="24"/>
          <w:lang w:val="uk-UA"/>
        </w:rPr>
        <w:t>, заступнику голови Правління з СУІБ, відповідальному працівнику Банку, які не задіяні в процесах продажу банківських продуктів, враховується якість виконуваних ними контрольних функцій, кількість попереджених порушень вимог внутрішніх документів та</w:t>
      </w:r>
      <w:r w:rsidRPr="00863F53">
        <w:rPr>
          <w:rFonts w:ascii="Times New Roman" w:hAnsi="Times New Roman" w:cs="Times New Roman"/>
          <w:sz w:val="24"/>
          <w:szCs w:val="24"/>
          <w:lang w:val="uk-UA"/>
        </w:rPr>
        <w:t xml:space="preserve"> процесів Банку, чинного законодавства України та своєчасне усунення їх наслідків, повнота документування ними своїх процесів, результати розгляду їх звітів з самооцінки тощо.    </w:t>
      </w:r>
    </w:p>
    <w:p w:rsidR="00780865" w:rsidRPr="00780865" w:rsidRDefault="00AF56B8" w:rsidP="00780865">
      <w:pPr>
        <w:pStyle w:val="a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80865" w:rsidRPr="00780865">
        <w:rPr>
          <w:rFonts w:ascii="Times New Roman" w:hAnsi="Times New Roman" w:cs="Times New Roman"/>
          <w:sz w:val="24"/>
          <w:szCs w:val="24"/>
          <w:lang w:val="uk-UA"/>
        </w:rPr>
        <w:t>2</w:t>
      </w:r>
      <w:r>
        <w:rPr>
          <w:rFonts w:ascii="Times New Roman" w:hAnsi="Times New Roman" w:cs="Times New Roman"/>
          <w:sz w:val="24"/>
          <w:szCs w:val="24"/>
          <w:lang w:val="uk-UA"/>
        </w:rPr>
        <w:t>.</w:t>
      </w:r>
      <w:r w:rsidR="00F6134E">
        <w:rPr>
          <w:rFonts w:ascii="Times New Roman" w:hAnsi="Times New Roman" w:cs="Times New Roman"/>
          <w:sz w:val="24"/>
          <w:szCs w:val="24"/>
          <w:lang w:val="uk-UA"/>
        </w:rPr>
        <w:t>9</w:t>
      </w:r>
      <w:r>
        <w:rPr>
          <w:rFonts w:ascii="Times New Roman" w:hAnsi="Times New Roman" w:cs="Times New Roman"/>
          <w:sz w:val="24"/>
          <w:szCs w:val="24"/>
          <w:lang w:val="uk-UA"/>
        </w:rPr>
        <w:t>.</w:t>
      </w:r>
      <w:r w:rsidR="00780865" w:rsidRPr="00780865">
        <w:rPr>
          <w:rFonts w:ascii="Times New Roman" w:hAnsi="Times New Roman" w:cs="Times New Roman"/>
          <w:sz w:val="24"/>
          <w:szCs w:val="24"/>
          <w:lang w:val="uk-UA"/>
        </w:rPr>
        <w:t xml:space="preserve"> Положення та порядки про виплату голові та членам Правління</w:t>
      </w:r>
      <w:r w:rsidR="000F517C">
        <w:rPr>
          <w:rFonts w:ascii="Times New Roman" w:hAnsi="Times New Roman" w:cs="Times New Roman"/>
          <w:sz w:val="24"/>
          <w:szCs w:val="24"/>
          <w:lang w:val="uk-UA"/>
        </w:rPr>
        <w:t xml:space="preserve">, впливовим особам Банку </w:t>
      </w:r>
      <w:r w:rsidR="00780865" w:rsidRPr="00780865">
        <w:rPr>
          <w:rFonts w:ascii="Times New Roman" w:hAnsi="Times New Roman" w:cs="Times New Roman"/>
          <w:sz w:val="24"/>
          <w:szCs w:val="24"/>
          <w:lang w:val="uk-UA"/>
        </w:rPr>
        <w:t xml:space="preserve"> змінної складової винагороди </w:t>
      </w:r>
      <w:r w:rsidR="00780865" w:rsidRPr="00780865">
        <w:rPr>
          <w:rFonts w:ascii="Times New Roman" w:hAnsi="Times New Roman"/>
          <w:sz w:val="24"/>
          <w:szCs w:val="24"/>
          <w:lang w:val="uk-UA"/>
        </w:rPr>
        <w:t>мають містити положення, які дають змогу вимагати її повернення Банку, якщо ця винагорода була виплачена  на підставі інформації, яка згодом виявилась неправдивою (недостовірною), а також строк для такого повернення.</w:t>
      </w:r>
    </w:p>
    <w:p w:rsidR="00780865" w:rsidRPr="00780865" w:rsidRDefault="00F6134E" w:rsidP="00780865">
      <w:pPr>
        <w:pStyle w:val="a8"/>
        <w:jc w:val="both"/>
        <w:rPr>
          <w:rFonts w:ascii="Times New Roman" w:hAnsi="Times New Roman" w:cs="Times New Roman"/>
          <w:sz w:val="24"/>
          <w:szCs w:val="24"/>
          <w:lang w:val="uk-UA"/>
        </w:rPr>
      </w:pPr>
      <w:r>
        <w:rPr>
          <w:rFonts w:ascii="Times New Roman" w:hAnsi="Times New Roman"/>
          <w:sz w:val="24"/>
          <w:szCs w:val="24"/>
          <w:lang w:val="uk-UA"/>
        </w:rPr>
        <w:t xml:space="preserve">          2.10</w:t>
      </w:r>
      <w:r w:rsidR="00780865" w:rsidRPr="00780865">
        <w:rPr>
          <w:rFonts w:ascii="Times New Roman" w:hAnsi="Times New Roman"/>
          <w:sz w:val="24"/>
          <w:szCs w:val="24"/>
          <w:lang w:val="uk-UA"/>
        </w:rPr>
        <w:t xml:space="preserve">. Змінна складова винагороди, що може бути виплачена </w:t>
      </w:r>
      <w:r w:rsidR="000F517C">
        <w:rPr>
          <w:rFonts w:ascii="Times New Roman" w:hAnsi="Times New Roman"/>
          <w:sz w:val="24"/>
          <w:szCs w:val="24"/>
          <w:lang w:val="uk-UA"/>
        </w:rPr>
        <w:t xml:space="preserve">членам Правління та впливовим особам Банку, </w:t>
      </w:r>
      <w:r w:rsidR="00780865" w:rsidRPr="00780865">
        <w:rPr>
          <w:rFonts w:ascii="Times New Roman" w:hAnsi="Times New Roman"/>
          <w:sz w:val="24"/>
          <w:szCs w:val="24"/>
          <w:lang w:val="uk-UA"/>
        </w:rPr>
        <w:t>максимальним розміром не обмежується</w:t>
      </w:r>
      <w:r w:rsidR="000F517C">
        <w:rPr>
          <w:rFonts w:ascii="Times New Roman" w:hAnsi="Times New Roman"/>
          <w:sz w:val="24"/>
          <w:szCs w:val="24"/>
          <w:lang w:val="uk-UA"/>
        </w:rPr>
        <w:t>,</w:t>
      </w:r>
      <w:r w:rsidR="00780865" w:rsidRPr="00780865">
        <w:rPr>
          <w:rFonts w:ascii="Times New Roman" w:hAnsi="Times New Roman"/>
          <w:sz w:val="24"/>
          <w:szCs w:val="24"/>
          <w:lang w:val="uk-UA"/>
        </w:rPr>
        <w:t xml:space="preserve"> але повинна бути </w:t>
      </w:r>
      <w:proofErr w:type="spellStart"/>
      <w:r w:rsidR="00780865" w:rsidRPr="00780865">
        <w:rPr>
          <w:rFonts w:ascii="Times New Roman" w:hAnsi="Times New Roman"/>
          <w:sz w:val="24"/>
          <w:szCs w:val="24"/>
          <w:lang w:val="uk-UA"/>
        </w:rPr>
        <w:t>співмірною</w:t>
      </w:r>
      <w:proofErr w:type="spellEnd"/>
      <w:r w:rsidR="00780865" w:rsidRPr="00780865">
        <w:rPr>
          <w:rFonts w:ascii="Times New Roman" w:hAnsi="Times New Roman"/>
          <w:sz w:val="24"/>
          <w:szCs w:val="24"/>
          <w:lang w:val="uk-UA"/>
        </w:rPr>
        <w:t xml:space="preserve"> з фінансовими та/чи </w:t>
      </w:r>
      <w:proofErr w:type="spellStart"/>
      <w:r w:rsidR="00780865" w:rsidRPr="00780865">
        <w:rPr>
          <w:rFonts w:ascii="Times New Roman" w:hAnsi="Times New Roman" w:cs="Times New Roman"/>
          <w:sz w:val="24"/>
          <w:szCs w:val="24"/>
          <w:lang w:val="uk-UA"/>
        </w:rPr>
        <w:t>нефінансовими</w:t>
      </w:r>
      <w:proofErr w:type="spellEnd"/>
      <w:r w:rsidR="00780865" w:rsidRPr="00780865">
        <w:rPr>
          <w:rFonts w:ascii="Times New Roman" w:hAnsi="Times New Roman" w:cs="Times New Roman"/>
          <w:sz w:val="24"/>
          <w:szCs w:val="24"/>
          <w:lang w:val="uk-UA"/>
        </w:rPr>
        <w:t xml:space="preserve"> показникам діяльності Банку.</w:t>
      </w:r>
    </w:p>
    <w:p w:rsidR="007D3646" w:rsidRPr="00255FC7" w:rsidRDefault="007D3646" w:rsidP="00D02ABE">
      <w:pPr>
        <w:spacing w:after="0" w:line="240" w:lineRule="auto"/>
        <w:jc w:val="both"/>
        <w:rPr>
          <w:rFonts w:ascii="Times New Roman" w:hAnsi="Times New Roman" w:cs="Times New Roman"/>
          <w:sz w:val="24"/>
          <w:szCs w:val="24"/>
        </w:rPr>
      </w:pPr>
    </w:p>
    <w:p w:rsidR="0038186E" w:rsidRPr="0038186E" w:rsidRDefault="0038186E" w:rsidP="00B8663E">
      <w:pPr>
        <w:spacing w:after="0" w:line="240" w:lineRule="auto"/>
        <w:ind w:firstLine="567"/>
        <w:jc w:val="center"/>
        <w:rPr>
          <w:rFonts w:ascii="Times New Roman" w:hAnsi="Times New Roman" w:cs="Times New Roman"/>
          <w:b/>
          <w:sz w:val="24"/>
          <w:szCs w:val="24"/>
          <w:lang w:val="uk-UA"/>
        </w:rPr>
      </w:pPr>
      <w:r w:rsidRPr="0038186E">
        <w:rPr>
          <w:rFonts w:ascii="Times New Roman" w:hAnsi="Times New Roman" w:cs="Times New Roman"/>
          <w:b/>
          <w:sz w:val="24"/>
          <w:szCs w:val="24"/>
          <w:lang w:val="uk-UA"/>
        </w:rPr>
        <w:t xml:space="preserve">3. Порядок визначення осіб, професійна діяльність яких має значний вплив </w:t>
      </w:r>
    </w:p>
    <w:p w:rsidR="0038186E" w:rsidRPr="0038186E" w:rsidRDefault="00B8663E" w:rsidP="00B8663E">
      <w:pPr>
        <w:spacing w:after="0" w:line="240" w:lineRule="auto"/>
        <w:ind w:firstLine="567"/>
        <w:jc w:val="center"/>
        <w:rPr>
          <w:rFonts w:ascii="Times New Roman" w:hAnsi="Times New Roman" w:cs="Times New Roman"/>
          <w:b/>
          <w:sz w:val="24"/>
          <w:szCs w:val="24"/>
          <w:lang w:val="uk-UA"/>
        </w:rPr>
      </w:pPr>
      <w:r>
        <w:rPr>
          <w:rFonts w:ascii="Times New Roman" w:hAnsi="Times New Roman" w:cs="Times New Roman"/>
          <w:b/>
          <w:sz w:val="24"/>
          <w:szCs w:val="24"/>
          <w:lang w:val="uk-UA"/>
        </w:rPr>
        <w:t>на загальний профіль ризику Б</w:t>
      </w:r>
      <w:r w:rsidR="0038186E" w:rsidRPr="0038186E">
        <w:rPr>
          <w:rFonts w:ascii="Times New Roman" w:hAnsi="Times New Roman" w:cs="Times New Roman"/>
          <w:b/>
          <w:sz w:val="24"/>
          <w:szCs w:val="24"/>
          <w:lang w:val="uk-UA"/>
        </w:rPr>
        <w:t>анку, та виплати їм винагороди</w:t>
      </w:r>
    </w:p>
    <w:p w:rsidR="0038186E" w:rsidRPr="0038186E" w:rsidRDefault="0038186E" w:rsidP="00B8663E">
      <w:pPr>
        <w:spacing w:after="0" w:line="240" w:lineRule="auto"/>
        <w:ind w:firstLine="567"/>
        <w:jc w:val="both"/>
        <w:rPr>
          <w:rFonts w:ascii="Times New Roman" w:hAnsi="Times New Roman" w:cs="Times New Roman"/>
          <w:sz w:val="24"/>
          <w:szCs w:val="24"/>
          <w:lang w:val="uk-UA"/>
        </w:rPr>
      </w:pPr>
    </w:p>
    <w:p w:rsidR="00924F50" w:rsidRDefault="0038186E" w:rsidP="00B8663E">
      <w:pPr>
        <w:spacing w:after="0" w:line="240" w:lineRule="auto"/>
        <w:ind w:firstLine="567"/>
        <w:jc w:val="both"/>
        <w:rPr>
          <w:rFonts w:ascii="Times New Roman" w:hAnsi="Times New Roman" w:cs="Times New Roman"/>
          <w:sz w:val="24"/>
          <w:lang w:val="uk-UA"/>
        </w:rPr>
      </w:pPr>
      <w:r>
        <w:rPr>
          <w:rFonts w:ascii="Times New Roman" w:hAnsi="Times New Roman" w:cs="Times New Roman"/>
          <w:sz w:val="24"/>
          <w:szCs w:val="24"/>
          <w:lang w:val="uk-UA"/>
        </w:rPr>
        <w:t>3.1.</w:t>
      </w:r>
      <w:r w:rsidR="00B8663E">
        <w:rPr>
          <w:rFonts w:ascii="Times New Roman" w:hAnsi="Times New Roman" w:cs="Times New Roman"/>
          <w:sz w:val="24"/>
          <w:szCs w:val="24"/>
          <w:lang w:val="uk-UA"/>
        </w:rPr>
        <w:t xml:space="preserve"> </w:t>
      </w:r>
      <w:r w:rsidR="00B8663E" w:rsidRPr="00B8663E">
        <w:rPr>
          <w:rFonts w:ascii="Times New Roman" w:hAnsi="Times New Roman" w:cs="Times New Roman"/>
          <w:sz w:val="24"/>
          <w:szCs w:val="24"/>
          <w:lang w:val="uk-UA"/>
        </w:rPr>
        <w:t>Визначення переліку осіб, професійна діяльність яких має значний вплив на загальний профіль ризику Банку, здійснюється на підставі якісних і кількісних критеріїв згідно з вимогами чинного законодавства України та цієї Політики.</w:t>
      </w:r>
      <w:r w:rsidR="00991E65">
        <w:rPr>
          <w:rFonts w:ascii="Times New Roman" w:hAnsi="Times New Roman" w:cs="Times New Roman"/>
          <w:sz w:val="24"/>
          <w:szCs w:val="24"/>
          <w:lang w:val="uk-UA"/>
        </w:rPr>
        <w:t xml:space="preserve"> </w:t>
      </w:r>
    </w:p>
    <w:p w:rsidR="00924F50" w:rsidRDefault="00B8663E" w:rsidP="00B8663E">
      <w:pPr>
        <w:spacing w:after="0" w:line="240" w:lineRule="auto"/>
        <w:ind w:firstLine="567"/>
        <w:jc w:val="both"/>
        <w:rPr>
          <w:rFonts w:ascii="Times New Roman" w:hAnsi="Times New Roman" w:cs="Times New Roman"/>
          <w:sz w:val="24"/>
          <w:lang w:val="uk-UA"/>
        </w:rPr>
      </w:pPr>
      <w:r>
        <w:rPr>
          <w:rFonts w:ascii="Times New Roman" w:hAnsi="Times New Roman" w:cs="Times New Roman"/>
          <w:sz w:val="24"/>
          <w:szCs w:val="24"/>
          <w:lang w:val="uk-UA"/>
        </w:rPr>
        <w:t>3.2</w:t>
      </w:r>
      <w:r w:rsidRPr="00B8663E">
        <w:rPr>
          <w:rFonts w:ascii="Times New Roman" w:hAnsi="Times New Roman" w:cs="Times New Roman"/>
          <w:sz w:val="24"/>
          <w:szCs w:val="24"/>
          <w:lang w:val="uk-UA"/>
        </w:rPr>
        <w:t xml:space="preserve">. Перелік осіб, професійна діяльність яких має значний вплив на загальний профіль ризику Банку, </w:t>
      </w:r>
      <w:r w:rsidR="00C17467">
        <w:rPr>
          <w:rFonts w:ascii="Times New Roman" w:hAnsi="Times New Roman" w:cs="Times New Roman"/>
          <w:sz w:val="24"/>
          <w:szCs w:val="24"/>
          <w:lang w:val="uk-UA"/>
        </w:rPr>
        <w:t>складається корпоративним секретарем, або особою, яка виконує функції корпоративного секретаря</w:t>
      </w:r>
      <w:r w:rsidR="00924F50">
        <w:rPr>
          <w:rFonts w:ascii="Times New Roman" w:hAnsi="Times New Roman" w:cs="Times New Roman"/>
          <w:sz w:val="24"/>
          <w:szCs w:val="24"/>
          <w:lang w:val="uk-UA"/>
        </w:rPr>
        <w:t>,</w:t>
      </w:r>
      <w:r w:rsidRPr="00B8663E">
        <w:rPr>
          <w:rFonts w:ascii="Times New Roman" w:hAnsi="Times New Roman" w:cs="Times New Roman"/>
          <w:sz w:val="24"/>
          <w:szCs w:val="24"/>
          <w:lang w:val="uk-UA"/>
        </w:rPr>
        <w:t xml:space="preserve"> та </w:t>
      </w:r>
      <w:r w:rsidR="00C17467">
        <w:rPr>
          <w:rFonts w:ascii="Times New Roman" w:hAnsi="Times New Roman" w:cs="Times New Roman"/>
          <w:sz w:val="24"/>
          <w:szCs w:val="24"/>
          <w:lang w:val="uk-UA"/>
        </w:rPr>
        <w:t>затверджується</w:t>
      </w:r>
      <w:r w:rsidRPr="00B8663E">
        <w:rPr>
          <w:rFonts w:ascii="Times New Roman" w:hAnsi="Times New Roman" w:cs="Times New Roman"/>
          <w:sz w:val="24"/>
          <w:szCs w:val="24"/>
          <w:lang w:val="uk-UA"/>
        </w:rPr>
        <w:t xml:space="preserve"> Наглядовою радою Банку не рідше одного разу на рік</w:t>
      </w:r>
      <w:r w:rsidR="00C17467">
        <w:rPr>
          <w:rFonts w:ascii="Times New Roman" w:hAnsi="Times New Roman" w:cs="Times New Roman"/>
          <w:sz w:val="24"/>
          <w:szCs w:val="24"/>
          <w:lang w:val="uk-UA"/>
        </w:rPr>
        <w:t>.</w:t>
      </w:r>
    </w:p>
    <w:p w:rsidR="00B8663E" w:rsidRPr="00B8663E" w:rsidRDefault="00924F50" w:rsidP="00B8663E">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8663E">
        <w:rPr>
          <w:rFonts w:ascii="Times New Roman" w:hAnsi="Times New Roman" w:cs="Times New Roman"/>
          <w:sz w:val="24"/>
          <w:szCs w:val="24"/>
          <w:lang w:val="uk-UA"/>
        </w:rPr>
        <w:t xml:space="preserve">3.3. </w:t>
      </w:r>
      <w:r w:rsidR="00B8663E" w:rsidRPr="00B8663E">
        <w:rPr>
          <w:rFonts w:ascii="Times New Roman" w:hAnsi="Times New Roman" w:cs="Times New Roman"/>
          <w:sz w:val="24"/>
          <w:szCs w:val="24"/>
          <w:lang w:val="uk-UA"/>
        </w:rPr>
        <w:t>До переліку осіб, професійна діяльність яких має значний вплив на загальний профіль ризику Банку, обов’язково включаються:</w:t>
      </w:r>
      <w:r w:rsidR="00991E65">
        <w:rPr>
          <w:rFonts w:ascii="Times New Roman" w:hAnsi="Times New Roman" w:cs="Times New Roman"/>
          <w:sz w:val="24"/>
          <w:szCs w:val="24"/>
          <w:lang w:val="uk-UA"/>
        </w:rPr>
        <w:t xml:space="preserve"> </w:t>
      </w:r>
    </w:p>
    <w:p w:rsidR="00B8663E" w:rsidRPr="00B8663E" w:rsidRDefault="00B8663E" w:rsidP="0060464E">
      <w:pPr>
        <w:spacing w:after="0" w:line="240" w:lineRule="auto"/>
        <w:jc w:val="both"/>
        <w:rPr>
          <w:rFonts w:ascii="Times New Roman" w:hAnsi="Times New Roman" w:cs="Times New Roman"/>
          <w:sz w:val="24"/>
          <w:szCs w:val="24"/>
          <w:lang w:val="uk-UA"/>
        </w:rPr>
      </w:pPr>
      <w:r w:rsidRPr="00B8663E">
        <w:rPr>
          <w:rFonts w:ascii="Times New Roman" w:hAnsi="Times New Roman" w:cs="Times New Roman"/>
          <w:sz w:val="24"/>
          <w:szCs w:val="24"/>
          <w:lang w:val="uk-UA"/>
        </w:rPr>
        <w:t xml:space="preserve">- </w:t>
      </w:r>
      <w:r w:rsidR="009979F6">
        <w:rPr>
          <w:rFonts w:ascii="Times New Roman" w:hAnsi="Times New Roman" w:cs="Times New Roman"/>
          <w:sz w:val="24"/>
          <w:szCs w:val="24"/>
          <w:lang w:val="uk-UA"/>
        </w:rPr>
        <w:t>члени органів управління</w:t>
      </w:r>
      <w:r w:rsidR="00924F50">
        <w:rPr>
          <w:rFonts w:ascii="Times New Roman" w:hAnsi="Times New Roman" w:cs="Times New Roman"/>
          <w:sz w:val="24"/>
          <w:szCs w:val="24"/>
          <w:lang w:val="uk-UA"/>
        </w:rPr>
        <w:t xml:space="preserve"> Банку</w:t>
      </w:r>
      <w:r w:rsidR="009979F6">
        <w:rPr>
          <w:rFonts w:ascii="Times New Roman" w:hAnsi="Times New Roman" w:cs="Times New Roman"/>
          <w:sz w:val="24"/>
          <w:szCs w:val="24"/>
          <w:lang w:val="uk-UA"/>
        </w:rPr>
        <w:t xml:space="preserve">: </w:t>
      </w:r>
      <w:r w:rsidRPr="00B8663E">
        <w:rPr>
          <w:rFonts w:ascii="Times New Roman" w:hAnsi="Times New Roman" w:cs="Times New Roman"/>
          <w:sz w:val="24"/>
          <w:szCs w:val="24"/>
          <w:lang w:val="uk-UA"/>
        </w:rPr>
        <w:t>голова</w:t>
      </w:r>
      <w:r w:rsidR="009979F6">
        <w:rPr>
          <w:rFonts w:ascii="Times New Roman" w:hAnsi="Times New Roman" w:cs="Times New Roman"/>
          <w:sz w:val="24"/>
          <w:szCs w:val="24"/>
          <w:lang w:val="uk-UA"/>
        </w:rPr>
        <w:t xml:space="preserve"> та члени Наглядової ради Банку, </w:t>
      </w:r>
      <w:r w:rsidRPr="00B8663E">
        <w:rPr>
          <w:rFonts w:ascii="Times New Roman" w:hAnsi="Times New Roman" w:cs="Times New Roman"/>
          <w:sz w:val="24"/>
          <w:szCs w:val="24"/>
          <w:lang w:val="uk-UA"/>
        </w:rPr>
        <w:t>голова та члени Правління Банку;</w:t>
      </w:r>
    </w:p>
    <w:p w:rsidR="00C338D1" w:rsidRDefault="00B8663E" w:rsidP="0060464E">
      <w:pPr>
        <w:spacing w:after="0" w:line="240" w:lineRule="auto"/>
        <w:jc w:val="both"/>
        <w:rPr>
          <w:rFonts w:ascii="Times New Roman" w:hAnsi="Times New Roman" w:cs="Times New Roman"/>
          <w:sz w:val="24"/>
          <w:szCs w:val="24"/>
          <w:lang w:val="uk-UA"/>
        </w:rPr>
      </w:pPr>
      <w:r w:rsidRPr="00B8663E">
        <w:rPr>
          <w:rFonts w:ascii="Times New Roman" w:hAnsi="Times New Roman" w:cs="Times New Roman"/>
          <w:sz w:val="24"/>
          <w:szCs w:val="24"/>
          <w:lang w:val="uk-UA"/>
        </w:rPr>
        <w:t xml:space="preserve">- </w:t>
      </w:r>
      <w:r w:rsidR="00C338D1">
        <w:rPr>
          <w:rFonts w:ascii="Times New Roman" w:hAnsi="Times New Roman" w:cs="Times New Roman"/>
          <w:sz w:val="24"/>
          <w:szCs w:val="24"/>
          <w:lang w:val="uk-UA"/>
        </w:rPr>
        <w:t xml:space="preserve">впливові особи: </w:t>
      </w:r>
      <w:r w:rsidR="00C338D1" w:rsidRPr="00C338D1">
        <w:rPr>
          <w:rFonts w:ascii="Times New Roman" w:hAnsi="Times New Roman" w:cs="Times New Roman"/>
          <w:sz w:val="24"/>
          <w:szCs w:val="24"/>
          <w:lang w:val="uk-UA"/>
        </w:rPr>
        <w:t xml:space="preserve">керівник підрозділу внутрішнього аудиту, головний ризик-менеджер, головний </w:t>
      </w:r>
      <w:proofErr w:type="spellStart"/>
      <w:r w:rsidR="00C338D1" w:rsidRPr="00C338D1">
        <w:rPr>
          <w:rFonts w:ascii="Times New Roman" w:hAnsi="Times New Roman" w:cs="Times New Roman"/>
          <w:sz w:val="24"/>
          <w:szCs w:val="24"/>
          <w:lang w:val="uk-UA"/>
        </w:rPr>
        <w:t>комплаєнс-менеджер</w:t>
      </w:r>
      <w:proofErr w:type="spellEnd"/>
      <w:r w:rsidR="00C338D1" w:rsidRPr="00C338D1">
        <w:rPr>
          <w:rFonts w:ascii="Times New Roman" w:hAnsi="Times New Roman" w:cs="Times New Roman"/>
          <w:sz w:val="24"/>
          <w:szCs w:val="24"/>
          <w:lang w:val="uk-UA"/>
        </w:rPr>
        <w:t xml:space="preserve">, </w:t>
      </w:r>
      <w:r w:rsidR="00D02ABE">
        <w:rPr>
          <w:rFonts w:ascii="Times New Roman" w:hAnsi="Times New Roman" w:cs="Times New Roman"/>
          <w:sz w:val="24"/>
          <w:szCs w:val="24"/>
          <w:lang w:val="uk-UA"/>
        </w:rPr>
        <w:t xml:space="preserve">заступник голови Правління з СУІБ, </w:t>
      </w:r>
      <w:r w:rsidR="00C338D1" w:rsidRPr="00C338D1">
        <w:rPr>
          <w:rFonts w:ascii="Times New Roman" w:hAnsi="Times New Roman" w:cs="Times New Roman"/>
          <w:sz w:val="24"/>
          <w:szCs w:val="24"/>
          <w:lang w:val="uk-UA"/>
        </w:rPr>
        <w:t>керівник окремого підрозділу із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338D1">
        <w:rPr>
          <w:rFonts w:ascii="Times New Roman" w:hAnsi="Times New Roman" w:cs="Times New Roman"/>
          <w:sz w:val="24"/>
          <w:szCs w:val="24"/>
          <w:lang w:val="uk-UA"/>
        </w:rPr>
        <w:t xml:space="preserve"> (у разі</w:t>
      </w:r>
      <w:r w:rsidR="00C338D1" w:rsidRPr="00C338D1">
        <w:rPr>
          <w:rFonts w:ascii="Times New Roman" w:hAnsi="Times New Roman" w:cs="Times New Roman"/>
          <w:sz w:val="24"/>
          <w:szCs w:val="24"/>
          <w:lang w:val="uk-UA"/>
        </w:rPr>
        <w:t xml:space="preserve"> якщо</w:t>
      </w:r>
      <w:r w:rsidR="00E6737D">
        <w:rPr>
          <w:rFonts w:ascii="Times New Roman" w:hAnsi="Times New Roman" w:cs="Times New Roman"/>
          <w:sz w:val="24"/>
          <w:szCs w:val="24"/>
          <w:lang w:val="uk-UA"/>
        </w:rPr>
        <w:t xml:space="preserve"> вони не є членами</w:t>
      </w:r>
      <w:r w:rsidR="00C338D1" w:rsidRPr="00C338D1">
        <w:rPr>
          <w:rFonts w:ascii="Times New Roman" w:hAnsi="Times New Roman" w:cs="Times New Roman"/>
          <w:sz w:val="24"/>
          <w:szCs w:val="24"/>
          <w:lang w:val="uk-UA"/>
        </w:rPr>
        <w:t xml:space="preserve"> Правління</w:t>
      </w:r>
      <w:r w:rsidR="00C338D1">
        <w:rPr>
          <w:rFonts w:ascii="Times New Roman" w:hAnsi="Times New Roman" w:cs="Times New Roman"/>
          <w:sz w:val="24"/>
          <w:szCs w:val="24"/>
          <w:lang w:val="uk-UA"/>
        </w:rPr>
        <w:t>)</w:t>
      </w:r>
      <w:r w:rsidR="00991E65">
        <w:rPr>
          <w:rFonts w:ascii="Times New Roman" w:hAnsi="Times New Roman" w:cs="Times New Roman"/>
          <w:sz w:val="24"/>
          <w:szCs w:val="24"/>
          <w:lang w:val="uk-UA"/>
        </w:rPr>
        <w:t xml:space="preserve">. </w:t>
      </w:r>
    </w:p>
    <w:p w:rsidR="0047573F" w:rsidRDefault="0047573F" w:rsidP="00C338D1">
      <w:pPr>
        <w:spacing w:after="0" w:line="240" w:lineRule="auto"/>
        <w:ind w:firstLine="567"/>
        <w:jc w:val="both"/>
        <w:rPr>
          <w:rFonts w:ascii="Times New Roman" w:hAnsi="Times New Roman" w:cs="Times New Roman"/>
          <w:sz w:val="24"/>
          <w:lang w:val="uk-UA"/>
        </w:rPr>
      </w:pPr>
      <w:r w:rsidRPr="0047573F">
        <w:rPr>
          <w:rFonts w:ascii="Times New Roman" w:hAnsi="Times New Roman" w:cs="Times New Roman"/>
          <w:sz w:val="24"/>
          <w:szCs w:val="24"/>
          <w:lang w:val="uk-UA"/>
        </w:rPr>
        <w:t xml:space="preserve">До цього переліку з урахуванням впливу на загальний профіль ризику Банку можуть бути включені також й інші </w:t>
      </w:r>
      <w:r w:rsidRPr="00C338D1">
        <w:rPr>
          <w:rFonts w:ascii="Times New Roman" w:hAnsi="Times New Roman" w:cs="Times New Roman"/>
          <w:sz w:val="24"/>
          <w:szCs w:val="24"/>
          <w:lang w:val="uk-UA"/>
        </w:rPr>
        <w:t>особ</w:t>
      </w:r>
      <w:r>
        <w:rPr>
          <w:rFonts w:ascii="Times New Roman" w:hAnsi="Times New Roman" w:cs="Times New Roman"/>
          <w:sz w:val="24"/>
          <w:szCs w:val="24"/>
          <w:lang w:val="uk-UA"/>
        </w:rPr>
        <w:t xml:space="preserve">и, </w:t>
      </w:r>
      <w:r w:rsidRPr="00C338D1">
        <w:rPr>
          <w:rFonts w:ascii="Times New Roman" w:hAnsi="Times New Roman" w:cs="Times New Roman"/>
          <w:sz w:val="24"/>
          <w:szCs w:val="24"/>
          <w:lang w:val="uk-UA"/>
        </w:rPr>
        <w:t>професійна діяльність якої має значний вплив на профіль ризику Банку</w:t>
      </w:r>
      <w:r>
        <w:rPr>
          <w:rFonts w:ascii="Times New Roman" w:hAnsi="Times New Roman" w:cs="Times New Roman"/>
          <w:sz w:val="24"/>
          <w:szCs w:val="24"/>
          <w:lang w:val="uk-UA"/>
        </w:rPr>
        <w:t>.</w:t>
      </w:r>
    </w:p>
    <w:p w:rsidR="00C6252C" w:rsidRDefault="00C6252C" w:rsidP="00C338D1">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3.4. </w:t>
      </w:r>
      <w:r w:rsidRPr="00C6252C">
        <w:rPr>
          <w:rFonts w:ascii="Times New Roman" w:hAnsi="Times New Roman" w:cs="Times New Roman"/>
          <w:sz w:val="24"/>
          <w:szCs w:val="24"/>
          <w:lang w:val="uk-UA"/>
        </w:rPr>
        <w:t>До якісних та кількісних критеріїв, на підставі яких визначаються особи, професійна діяльність яких має значний вплив на загальний профіль ризику Банку, відносяться наступні критерії:</w:t>
      </w:r>
      <w:r w:rsidR="00991E65">
        <w:rPr>
          <w:rFonts w:ascii="Times New Roman" w:hAnsi="Times New Roman" w:cs="Times New Roman"/>
          <w:sz w:val="24"/>
          <w:szCs w:val="24"/>
          <w:lang w:val="uk-UA"/>
        </w:rPr>
        <w:t xml:space="preserve"> </w:t>
      </w:r>
    </w:p>
    <w:p w:rsidR="00C6252C" w:rsidRDefault="00C6252C" w:rsidP="00C6252C">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3.4.1. Якісні критерії:</w:t>
      </w:r>
    </w:p>
    <w:p w:rsidR="00C6252C" w:rsidRDefault="00C6252C" w:rsidP="0080187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Pr="0038186E">
        <w:rPr>
          <w:rFonts w:ascii="Times New Roman" w:hAnsi="Times New Roman" w:cs="Times New Roman"/>
          <w:sz w:val="24"/>
          <w:szCs w:val="24"/>
          <w:lang w:val="uk-UA"/>
        </w:rPr>
        <w:t>потенційний вплив професійної діяльності особи з урахуванням її повноважень і обов'язків на профіль ризику Банку, показники ризику т</w:t>
      </w:r>
      <w:r>
        <w:rPr>
          <w:rFonts w:ascii="Times New Roman" w:hAnsi="Times New Roman" w:cs="Times New Roman"/>
          <w:sz w:val="24"/>
          <w:szCs w:val="24"/>
          <w:lang w:val="uk-UA"/>
        </w:rPr>
        <w:t>а ефективність діяльності Банку</w:t>
      </w:r>
      <w:r w:rsidR="00AA6989">
        <w:rPr>
          <w:rFonts w:ascii="Times New Roman" w:hAnsi="Times New Roman" w:cs="Times New Roman"/>
          <w:sz w:val="24"/>
          <w:szCs w:val="24"/>
          <w:lang w:val="uk-UA"/>
        </w:rPr>
        <w:t>, участь у комітетах Банку</w:t>
      </w:r>
      <w:r>
        <w:rPr>
          <w:rFonts w:ascii="Times New Roman" w:hAnsi="Times New Roman" w:cs="Times New Roman"/>
          <w:sz w:val="24"/>
          <w:szCs w:val="24"/>
          <w:lang w:val="uk-UA"/>
        </w:rPr>
        <w:t>;</w:t>
      </w:r>
    </w:p>
    <w:p w:rsidR="00AA6989" w:rsidRPr="00DD6098" w:rsidRDefault="00C6252C" w:rsidP="00DD609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напрямок діяльності</w:t>
      </w:r>
      <w:r w:rsidR="00747138">
        <w:rPr>
          <w:rFonts w:ascii="Times New Roman" w:hAnsi="Times New Roman" w:cs="Times New Roman"/>
          <w:sz w:val="24"/>
          <w:szCs w:val="24"/>
          <w:lang w:val="uk-UA"/>
        </w:rPr>
        <w:t>,</w:t>
      </w:r>
      <w:r>
        <w:rPr>
          <w:rFonts w:ascii="Times New Roman" w:hAnsi="Times New Roman" w:cs="Times New Roman"/>
          <w:sz w:val="24"/>
          <w:szCs w:val="24"/>
          <w:lang w:val="uk-UA"/>
        </w:rPr>
        <w:t xml:space="preserve"> з урахуванням основних напрямків діяльно</w:t>
      </w:r>
      <w:r w:rsidR="00AA6989">
        <w:rPr>
          <w:rFonts w:ascii="Times New Roman" w:hAnsi="Times New Roman" w:cs="Times New Roman"/>
          <w:sz w:val="24"/>
          <w:szCs w:val="24"/>
          <w:lang w:val="uk-UA"/>
        </w:rPr>
        <w:t xml:space="preserve">сті та стратегій розвитку Банку, та займана </w:t>
      </w:r>
      <w:r w:rsidR="00E6737D">
        <w:rPr>
          <w:rFonts w:ascii="Times New Roman" w:hAnsi="Times New Roman" w:cs="Times New Roman"/>
          <w:sz w:val="24"/>
          <w:szCs w:val="24"/>
          <w:lang w:val="uk-UA"/>
        </w:rPr>
        <w:t xml:space="preserve">особою </w:t>
      </w:r>
      <w:r w:rsidR="00AA6989">
        <w:rPr>
          <w:rFonts w:ascii="Times New Roman" w:hAnsi="Times New Roman" w:cs="Times New Roman"/>
          <w:sz w:val="24"/>
          <w:szCs w:val="24"/>
          <w:lang w:val="uk-UA"/>
        </w:rPr>
        <w:t>посада в Банку</w:t>
      </w:r>
      <w:r w:rsidR="007E71E3">
        <w:rPr>
          <w:rFonts w:ascii="Times New Roman" w:hAnsi="Times New Roman" w:cs="Times New Roman"/>
          <w:sz w:val="24"/>
          <w:szCs w:val="24"/>
          <w:lang w:val="uk-UA"/>
        </w:rPr>
        <w:t>.</w:t>
      </w:r>
      <w:r w:rsidR="00991E65" w:rsidRPr="00B8663E">
        <w:rPr>
          <w:rFonts w:ascii="Times New Roman" w:hAnsi="Times New Roman" w:cs="Times New Roman"/>
          <w:sz w:val="24"/>
          <w:szCs w:val="24"/>
          <w:lang w:val="uk-UA"/>
        </w:rPr>
        <w:t xml:space="preserve"> </w:t>
      </w:r>
    </w:p>
    <w:p w:rsidR="0038186E" w:rsidRPr="0038186E" w:rsidRDefault="00747138" w:rsidP="00B879FA">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3.4.2.</w:t>
      </w:r>
      <w:r w:rsidR="00924F50">
        <w:rPr>
          <w:rFonts w:ascii="Times New Roman" w:hAnsi="Times New Roman" w:cs="Times New Roman"/>
          <w:sz w:val="24"/>
          <w:szCs w:val="24"/>
          <w:lang w:val="uk-UA"/>
        </w:rPr>
        <w:t xml:space="preserve"> Особа може вважатися</w:t>
      </w:r>
      <w:r w:rsidR="00B879FA">
        <w:rPr>
          <w:rFonts w:ascii="Times New Roman" w:hAnsi="Times New Roman" w:cs="Times New Roman"/>
          <w:sz w:val="24"/>
          <w:szCs w:val="24"/>
          <w:lang w:val="uk-UA"/>
        </w:rPr>
        <w:t xml:space="preserve"> такою</w:t>
      </w:r>
      <w:r w:rsidR="0038186E" w:rsidRPr="0038186E">
        <w:rPr>
          <w:rFonts w:ascii="Times New Roman" w:hAnsi="Times New Roman" w:cs="Times New Roman"/>
          <w:sz w:val="24"/>
          <w:szCs w:val="24"/>
          <w:lang w:val="uk-UA"/>
        </w:rPr>
        <w:t xml:space="preserve">, чия </w:t>
      </w:r>
      <w:r w:rsidR="00B879FA">
        <w:rPr>
          <w:rFonts w:ascii="Times New Roman" w:hAnsi="Times New Roman" w:cs="Times New Roman"/>
          <w:sz w:val="24"/>
          <w:szCs w:val="24"/>
          <w:lang w:val="uk-UA"/>
        </w:rPr>
        <w:t xml:space="preserve">професійна </w:t>
      </w:r>
      <w:r w:rsidR="0038186E" w:rsidRPr="0038186E">
        <w:rPr>
          <w:rFonts w:ascii="Times New Roman" w:hAnsi="Times New Roman" w:cs="Times New Roman"/>
          <w:sz w:val="24"/>
          <w:szCs w:val="24"/>
          <w:lang w:val="uk-UA"/>
        </w:rPr>
        <w:t xml:space="preserve">діяльність має значний вплив на </w:t>
      </w:r>
      <w:r w:rsidR="00B879FA">
        <w:rPr>
          <w:rFonts w:ascii="Times New Roman" w:hAnsi="Times New Roman" w:cs="Times New Roman"/>
          <w:sz w:val="24"/>
          <w:szCs w:val="24"/>
          <w:lang w:val="uk-UA"/>
        </w:rPr>
        <w:t xml:space="preserve">загальний </w:t>
      </w:r>
      <w:r w:rsidR="0038186E" w:rsidRPr="0038186E">
        <w:rPr>
          <w:rFonts w:ascii="Times New Roman" w:hAnsi="Times New Roman" w:cs="Times New Roman"/>
          <w:sz w:val="24"/>
          <w:szCs w:val="24"/>
          <w:lang w:val="uk-UA"/>
        </w:rPr>
        <w:t>профіль ризику Банку, якщо задовольняється будь-який з наступних кількісних критеріїв:</w:t>
      </w:r>
    </w:p>
    <w:p w:rsidR="00924F50" w:rsidRDefault="0080187B" w:rsidP="0080187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38186E" w:rsidRPr="0038186E">
        <w:rPr>
          <w:rFonts w:ascii="Times New Roman" w:hAnsi="Times New Roman" w:cs="Times New Roman"/>
          <w:sz w:val="24"/>
          <w:szCs w:val="24"/>
          <w:lang w:val="uk-UA"/>
        </w:rPr>
        <w:t xml:space="preserve">перевищення розміру виплаченої за рік </w:t>
      </w:r>
      <w:r w:rsidR="00B879FA">
        <w:rPr>
          <w:rFonts w:ascii="Times New Roman" w:hAnsi="Times New Roman" w:cs="Times New Roman"/>
          <w:sz w:val="24"/>
          <w:szCs w:val="24"/>
          <w:lang w:val="uk-UA"/>
        </w:rPr>
        <w:t>з</w:t>
      </w:r>
      <w:r w:rsidR="0038186E" w:rsidRPr="0038186E">
        <w:rPr>
          <w:rFonts w:ascii="Times New Roman" w:hAnsi="Times New Roman" w:cs="Times New Roman"/>
          <w:sz w:val="24"/>
          <w:szCs w:val="24"/>
          <w:lang w:val="uk-UA"/>
        </w:rPr>
        <w:t xml:space="preserve">мінної винагороди в два та більше разів сукупного розміру річної </w:t>
      </w:r>
      <w:r w:rsidR="00B879FA">
        <w:rPr>
          <w:rFonts w:ascii="Times New Roman" w:hAnsi="Times New Roman" w:cs="Times New Roman"/>
          <w:sz w:val="24"/>
          <w:szCs w:val="24"/>
          <w:lang w:val="uk-UA"/>
        </w:rPr>
        <w:t>ф</w:t>
      </w:r>
      <w:r w:rsidR="0038186E" w:rsidRPr="0038186E">
        <w:rPr>
          <w:rFonts w:ascii="Times New Roman" w:hAnsi="Times New Roman" w:cs="Times New Roman"/>
          <w:sz w:val="24"/>
          <w:szCs w:val="24"/>
          <w:lang w:val="uk-UA"/>
        </w:rPr>
        <w:t>іксованої винагороди</w:t>
      </w:r>
      <w:r w:rsidR="00AA6989">
        <w:rPr>
          <w:rFonts w:ascii="Times New Roman" w:hAnsi="Times New Roman" w:cs="Times New Roman"/>
          <w:sz w:val="24"/>
          <w:szCs w:val="24"/>
          <w:lang w:val="uk-UA"/>
        </w:rPr>
        <w:t>;</w:t>
      </w:r>
    </w:p>
    <w:p w:rsidR="00AA6989" w:rsidRPr="00E6737D" w:rsidRDefault="00AA6989" w:rsidP="0080187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наявний вплив на зростання прибутку Банку, рентабельності його активів, кількості</w:t>
      </w:r>
      <w:r w:rsidR="00E6737D">
        <w:rPr>
          <w:rFonts w:ascii="Times New Roman" w:hAnsi="Times New Roman" w:cs="Times New Roman"/>
          <w:sz w:val="24"/>
          <w:szCs w:val="24"/>
          <w:lang w:val="uk-UA"/>
        </w:rPr>
        <w:t xml:space="preserve"> залучених нових клієнтів та клієнтів, що ними обслуговуються,</w:t>
      </w:r>
      <w:r>
        <w:rPr>
          <w:rFonts w:ascii="Times New Roman" w:hAnsi="Times New Roman" w:cs="Times New Roman"/>
          <w:sz w:val="24"/>
          <w:szCs w:val="24"/>
          <w:lang w:val="uk-UA"/>
        </w:rPr>
        <w:t xml:space="preserve"> на досягнення показників бізнес-пла</w:t>
      </w:r>
      <w:r w:rsidR="007E71E3">
        <w:rPr>
          <w:rFonts w:ascii="Times New Roman" w:hAnsi="Times New Roman" w:cs="Times New Roman"/>
          <w:sz w:val="24"/>
          <w:szCs w:val="24"/>
          <w:lang w:val="uk-UA"/>
        </w:rPr>
        <w:t>ну та бізнес-стратегії Банку.</w:t>
      </w:r>
      <w:r>
        <w:rPr>
          <w:rFonts w:ascii="Times New Roman" w:hAnsi="Times New Roman" w:cs="Times New Roman"/>
          <w:sz w:val="24"/>
          <w:szCs w:val="24"/>
          <w:lang w:val="uk-UA"/>
        </w:rPr>
        <w:t xml:space="preserve"> </w:t>
      </w:r>
    </w:p>
    <w:p w:rsidR="00CA7990" w:rsidRPr="00CA7990" w:rsidRDefault="00C17467" w:rsidP="00CA7990">
      <w:pPr>
        <w:spacing w:after="0" w:line="240" w:lineRule="auto"/>
        <w:ind w:firstLine="567"/>
        <w:jc w:val="both"/>
        <w:rPr>
          <w:rFonts w:ascii="Times New Roman" w:hAnsi="Times New Roman" w:cs="Times New Roman"/>
          <w:sz w:val="24"/>
          <w:szCs w:val="24"/>
          <w:lang w:val="uk-UA"/>
        </w:rPr>
      </w:pPr>
      <w:r w:rsidRPr="00991E65">
        <w:rPr>
          <w:rFonts w:ascii="Times New Roman" w:hAnsi="Times New Roman" w:cs="Times New Roman"/>
          <w:sz w:val="24"/>
          <w:szCs w:val="24"/>
          <w:lang w:val="uk-UA"/>
        </w:rPr>
        <w:t>3</w:t>
      </w:r>
      <w:r>
        <w:rPr>
          <w:rFonts w:ascii="Times New Roman" w:hAnsi="Times New Roman" w:cs="Times New Roman"/>
          <w:sz w:val="24"/>
          <w:szCs w:val="24"/>
          <w:lang w:val="uk-UA"/>
        </w:rPr>
        <w:t>.5. Корп</w:t>
      </w:r>
      <w:r w:rsidR="00924F50">
        <w:rPr>
          <w:rFonts w:ascii="Times New Roman" w:hAnsi="Times New Roman" w:cs="Times New Roman"/>
          <w:sz w:val="24"/>
          <w:szCs w:val="24"/>
          <w:lang w:val="uk-UA"/>
        </w:rPr>
        <w:t>оративний секретар</w:t>
      </w:r>
      <w:r>
        <w:rPr>
          <w:rFonts w:ascii="Times New Roman" w:hAnsi="Times New Roman" w:cs="Times New Roman"/>
          <w:sz w:val="24"/>
          <w:szCs w:val="24"/>
          <w:lang w:val="uk-UA"/>
        </w:rPr>
        <w:t xml:space="preserve"> або особа, яка виконує функції корпоративного секретаря</w:t>
      </w:r>
      <w:r w:rsidR="00924F50">
        <w:rPr>
          <w:rFonts w:ascii="Times New Roman" w:hAnsi="Times New Roman" w:cs="Times New Roman"/>
          <w:sz w:val="24"/>
          <w:szCs w:val="24"/>
          <w:lang w:val="uk-UA"/>
        </w:rPr>
        <w:t xml:space="preserve"> Банку,</w:t>
      </w:r>
      <w:r>
        <w:rPr>
          <w:rFonts w:ascii="Times New Roman" w:hAnsi="Times New Roman" w:cs="Times New Roman"/>
          <w:sz w:val="24"/>
          <w:szCs w:val="24"/>
          <w:lang w:val="uk-UA"/>
        </w:rPr>
        <w:t xml:space="preserve"> </w:t>
      </w:r>
      <w:r w:rsidR="00924F50">
        <w:rPr>
          <w:rFonts w:ascii="Times New Roman" w:hAnsi="Times New Roman" w:cs="Times New Roman"/>
          <w:sz w:val="24"/>
          <w:szCs w:val="24"/>
          <w:lang w:val="uk-UA"/>
        </w:rPr>
        <w:t xml:space="preserve"> повідомляє акціонерів</w:t>
      </w:r>
      <w:r w:rsidRPr="00C17467">
        <w:rPr>
          <w:rFonts w:ascii="Times New Roman" w:hAnsi="Times New Roman" w:cs="Times New Roman"/>
          <w:sz w:val="24"/>
          <w:szCs w:val="24"/>
          <w:lang w:val="uk-UA"/>
        </w:rPr>
        <w:t xml:space="preserve"> </w:t>
      </w:r>
      <w:r>
        <w:rPr>
          <w:rFonts w:ascii="Times New Roman" w:hAnsi="Times New Roman" w:cs="Times New Roman"/>
          <w:sz w:val="24"/>
          <w:szCs w:val="24"/>
          <w:lang w:val="uk-UA"/>
        </w:rPr>
        <w:t>Б</w:t>
      </w:r>
      <w:r w:rsidRPr="00C17467">
        <w:rPr>
          <w:rFonts w:ascii="Times New Roman" w:hAnsi="Times New Roman" w:cs="Times New Roman"/>
          <w:sz w:val="24"/>
          <w:szCs w:val="24"/>
          <w:lang w:val="uk-UA"/>
        </w:rPr>
        <w:t xml:space="preserve">анку та Національному банку </w:t>
      </w:r>
      <w:r>
        <w:rPr>
          <w:rFonts w:ascii="Times New Roman" w:hAnsi="Times New Roman" w:cs="Times New Roman"/>
          <w:sz w:val="24"/>
          <w:szCs w:val="24"/>
          <w:lang w:val="uk-UA"/>
        </w:rPr>
        <w:t xml:space="preserve">України </w:t>
      </w:r>
      <w:r w:rsidRPr="00C17467">
        <w:rPr>
          <w:rFonts w:ascii="Times New Roman" w:hAnsi="Times New Roman" w:cs="Times New Roman"/>
          <w:sz w:val="24"/>
          <w:szCs w:val="24"/>
          <w:lang w:val="uk-UA"/>
        </w:rPr>
        <w:t xml:space="preserve">(не рідше одного разу на рік) про осіб, професійна діяльність яких має значний вплив на профіль ризику </w:t>
      </w:r>
      <w:r>
        <w:rPr>
          <w:rFonts w:ascii="Times New Roman" w:hAnsi="Times New Roman" w:cs="Times New Roman"/>
          <w:sz w:val="24"/>
          <w:szCs w:val="24"/>
          <w:lang w:val="uk-UA"/>
        </w:rPr>
        <w:t>Б</w:t>
      </w:r>
      <w:r w:rsidRPr="00C17467">
        <w:rPr>
          <w:rFonts w:ascii="Times New Roman" w:hAnsi="Times New Roman" w:cs="Times New Roman"/>
          <w:sz w:val="24"/>
          <w:szCs w:val="24"/>
          <w:lang w:val="uk-UA"/>
        </w:rPr>
        <w:t>анку</w:t>
      </w:r>
      <w:r>
        <w:rPr>
          <w:rFonts w:ascii="Times New Roman" w:hAnsi="Times New Roman" w:cs="Times New Roman"/>
          <w:sz w:val="24"/>
          <w:szCs w:val="24"/>
          <w:lang w:val="uk-UA"/>
        </w:rPr>
        <w:t xml:space="preserve">, шляхом розміщення даної інформації на </w:t>
      </w:r>
      <w:proofErr w:type="spellStart"/>
      <w:r>
        <w:rPr>
          <w:rFonts w:ascii="Times New Roman" w:hAnsi="Times New Roman" w:cs="Times New Roman"/>
          <w:sz w:val="24"/>
          <w:szCs w:val="24"/>
          <w:lang w:val="uk-UA"/>
        </w:rPr>
        <w:t>веб</w:t>
      </w:r>
      <w:r w:rsidR="00924F50">
        <w:rPr>
          <w:rFonts w:ascii="Times New Roman" w:hAnsi="Times New Roman" w:cs="Times New Roman"/>
          <w:sz w:val="24"/>
          <w:szCs w:val="24"/>
          <w:lang w:val="uk-UA"/>
        </w:rPr>
        <w:t>-</w:t>
      </w:r>
      <w:r>
        <w:rPr>
          <w:rFonts w:ascii="Times New Roman" w:hAnsi="Times New Roman" w:cs="Times New Roman"/>
          <w:sz w:val="24"/>
          <w:szCs w:val="24"/>
          <w:lang w:val="uk-UA"/>
        </w:rPr>
        <w:t>сайті</w:t>
      </w:r>
      <w:proofErr w:type="spellEnd"/>
      <w:r>
        <w:rPr>
          <w:rFonts w:ascii="Times New Roman" w:hAnsi="Times New Roman" w:cs="Times New Roman"/>
          <w:sz w:val="24"/>
          <w:szCs w:val="24"/>
          <w:lang w:val="uk-UA"/>
        </w:rPr>
        <w:t xml:space="preserve"> Банку та направлення рішення Наглядової ради Банку разом з затвердженим переліком </w:t>
      </w:r>
      <w:r w:rsidRPr="00B8663E">
        <w:rPr>
          <w:rFonts w:ascii="Times New Roman" w:hAnsi="Times New Roman" w:cs="Times New Roman"/>
          <w:sz w:val="24"/>
          <w:szCs w:val="24"/>
          <w:lang w:val="uk-UA"/>
        </w:rPr>
        <w:t>осіб, професійна діяльність яких має значний вплив на загальний профіль ризику Банку</w:t>
      </w:r>
      <w:r w:rsidR="00924F50">
        <w:rPr>
          <w:rFonts w:ascii="Times New Roman" w:hAnsi="Times New Roman" w:cs="Times New Roman"/>
          <w:sz w:val="24"/>
          <w:szCs w:val="24"/>
          <w:lang w:val="uk-UA"/>
        </w:rPr>
        <w:t>,</w:t>
      </w:r>
      <w:r>
        <w:rPr>
          <w:rFonts w:ascii="Times New Roman" w:hAnsi="Times New Roman" w:cs="Times New Roman"/>
          <w:sz w:val="24"/>
          <w:szCs w:val="24"/>
          <w:lang w:val="uk-UA"/>
        </w:rPr>
        <w:t xml:space="preserve"> до Національного банку України.</w:t>
      </w:r>
    </w:p>
    <w:p w:rsidR="00F6134E" w:rsidRDefault="00924F50" w:rsidP="00DD6098">
      <w:pPr>
        <w:spacing w:after="0" w:line="240" w:lineRule="auto"/>
        <w:ind w:firstLine="567"/>
        <w:jc w:val="both"/>
        <w:rPr>
          <w:rFonts w:ascii="Times New Roman" w:hAnsi="Times New Roman" w:cs="Times New Roman"/>
          <w:sz w:val="24"/>
          <w:szCs w:val="24"/>
          <w:lang w:val="uk-UA"/>
        </w:rPr>
      </w:pPr>
      <w:r w:rsidRPr="00CA7990">
        <w:rPr>
          <w:rFonts w:ascii="Times New Roman" w:hAnsi="Times New Roman" w:cs="Times New Roman"/>
          <w:sz w:val="24"/>
          <w:szCs w:val="24"/>
          <w:lang w:val="uk-UA"/>
        </w:rPr>
        <w:t xml:space="preserve"> </w:t>
      </w:r>
      <w:r w:rsidR="004C7A1D" w:rsidRPr="00CA7990">
        <w:rPr>
          <w:rFonts w:ascii="Times New Roman" w:hAnsi="Times New Roman" w:cs="Times New Roman"/>
          <w:sz w:val="24"/>
          <w:szCs w:val="24"/>
          <w:lang w:val="uk-UA"/>
        </w:rPr>
        <w:t>3.6. На вимогу Національного банку</w:t>
      </w:r>
      <w:r w:rsidRPr="00CA7990">
        <w:rPr>
          <w:rFonts w:ascii="Times New Roman" w:hAnsi="Times New Roman" w:cs="Times New Roman"/>
          <w:sz w:val="24"/>
          <w:szCs w:val="24"/>
          <w:lang w:val="uk-UA"/>
        </w:rPr>
        <w:t xml:space="preserve"> України корпоративний секретар</w:t>
      </w:r>
      <w:r w:rsidR="004C7A1D" w:rsidRPr="00CA7990">
        <w:rPr>
          <w:rFonts w:ascii="Times New Roman" w:hAnsi="Times New Roman" w:cs="Times New Roman"/>
          <w:sz w:val="24"/>
          <w:szCs w:val="24"/>
          <w:lang w:val="uk-UA"/>
        </w:rPr>
        <w:t xml:space="preserve"> або особа, яка виконує функції корпоративного секретаря</w:t>
      </w:r>
      <w:r w:rsidR="00CA7990" w:rsidRPr="00CA7990">
        <w:rPr>
          <w:rFonts w:ascii="Times New Roman" w:hAnsi="Times New Roman" w:cs="Times New Roman"/>
          <w:sz w:val="24"/>
          <w:szCs w:val="24"/>
          <w:lang w:val="uk-UA"/>
        </w:rPr>
        <w:t xml:space="preserve"> Банку</w:t>
      </w:r>
      <w:r w:rsidR="004C7A1D" w:rsidRPr="00CA7990">
        <w:rPr>
          <w:rFonts w:ascii="Times New Roman" w:hAnsi="Times New Roman" w:cs="Times New Roman"/>
          <w:sz w:val="24"/>
          <w:szCs w:val="24"/>
          <w:lang w:val="uk-UA"/>
        </w:rPr>
        <w:t>, надає інформацію щодо визначення осіб, професійна діяльність яких має значний вплив на профіль ризику Банку</w:t>
      </w:r>
      <w:r w:rsidR="00E6737D">
        <w:rPr>
          <w:rFonts w:ascii="Times New Roman" w:hAnsi="Times New Roman" w:cs="Times New Roman"/>
          <w:sz w:val="24"/>
          <w:szCs w:val="24"/>
          <w:lang w:val="uk-UA"/>
        </w:rPr>
        <w:t>,</w:t>
      </w:r>
      <w:r w:rsidR="004C7A1D" w:rsidRPr="00CA7990">
        <w:rPr>
          <w:rFonts w:ascii="Times New Roman" w:hAnsi="Times New Roman" w:cs="Times New Roman"/>
          <w:sz w:val="24"/>
          <w:szCs w:val="24"/>
          <w:lang w:val="uk-UA"/>
        </w:rPr>
        <w:t xml:space="preserve"> та перелік таких осіб.</w:t>
      </w:r>
    </w:p>
    <w:p w:rsidR="00F03F9B" w:rsidRDefault="00F03F9B" w:rsidP="00F749C6">
      <w:pPr>
        <w:spacing w:after="0" w:line="240" w:lineRule="auto"/>
        <w:ind w:firstLine="567"/>
        <w:jc w:val="both"/>
        <w:rPr>
          <w:rFonts w:ascii="Times New Roman" w:hAnsi="Times New Roman" w:cs="Times New Roman"/>
          <w:sz w:val="24"/>
          <w:szCs w:val="24"/>
          <w:lang w:val="uk-UA"/>
        </w:rPr>
      </w:pPr>
    </w:p>
    <w:p w:rsidR="00554F3F" w:rsidRDefault="00D333FE" w:rsidP="00F03F9B">
      <w:pPr>
        <w:pStyle w:val="a8"/>
        <w:jc w:val="center"/>
        <w:rPr>
          <w:rFonts w:ascii="Times New Roman" w:hAnsi="Times New Roman" w:cs="Times New Roman"/>
          <w:b/>
          <w:sz w:val="24"/>
          <w:szCs w:val="24"/>
          <w:lang w:val="uk-UA"/>
        </w:rPr>
      </w:pPr>
      <w:r w:rsidRPr="00747691">
        <w:rPr>
          <w:rFonts w:ascii="Times New Roman" w:hAnsi="Times New Roman" w:cs="Times New Roman"/>
          <w:b/>
          <w:sz w:val="24"/>
          <w:szCs w:val="24"/>
          <w:lang w:val="uk-UA"/>
        </w:rPr>
        <w:t>4</w:t>
      </w:r>
      <w:r w:rsidR="00554F3F" w:rsidRPr="00747691">
        <w:rPr>
          <w:rFonts w:ascii="Times New Roman" w:hAnsi="Times New Roman" w:cs="Times New Roman"/>
          <w:b/>
          <w:sz w:val="24"/>
          <w:szCs w:val="24"/>
          <w:lang w:val="uk-UA"/>
        </w:rPr>
        <w:t xml:space="preserve">.  Моніторинг, контроль та оцінка запровадженої в Банку  </w:t>
      </w:r>
      <w:r w:rsidR="00F03F9B" w:rsidRPr="00747691">
        <w:rPr>
          <w:rFonts w:ascii="Times New Roman" w:hAnsi="Times New Roman" w:cs="Times New Roman"/>
          <w:b/>
          <w:sz w:val="24"/>
          <w:szCs w:val="24"/>
          <w:lang w:val="uk-UA"/>
        </w:rPr>
        <w:t xml:space="preserve"> системи </w:t>
      </w:r>
      <w:r w:rsidR="00554F3F" w:rsidRPr="00747691">
        <w:rPr>
          <w:rFonts w:ascii="Times New Roman" w:hAnsi="Times New Roman" w:cs="Times New Roman"/>
          <w:b/>
          <w:sz w:val="24"/>
          <w:szCs w:val="24"/>
          <w:lang w:val="uk-UA"/>
        </w:rPr>
        <w:t>винагороди</w:t>
      </w:r>
    </w:p>
    <w:p w:rsidR="00F03F9B" w:rsidRPr="00F03F9B" w:rsidRDefault="00F03F9B" w:rsidP="00F03F9B">
      <w:pPr>
        <w:pStyle w:val="a8"/>
        <w:jc w:val="center"/>
        <w:rPr>
          <w:rFonts w:ascii="Times New Roman" w:hAnsi="Times New Roman" w:cs="Times New Roman"/>
          <w:b/>
          <w:sz w:val="24"/>
          <w:szCs w:val="24"/>
          <w:lang w:val="uk-UA"/>
        </w:rPr>
      </w:pPr>
    </w:p>
    <w:p w:rsidR="00554F3F" w:rsidRPr="00747691" w:rsidRDefault="00584735" w:rsidP="00554F3F">
      <w:pPr>
        <w:pStyle w:val="a8"/>
        <w:jc w:val="both"/>
        <w:rPr>
          <w:rFonts w:ascii="Times New Roman" w:hAnsi="Times New Roman" w:cs="Times New Roman"/>
          <w:sz w:val="24"/>
          <w:szCs w:val="24"/>
          <w:lang w:val="uk-UA"/>
        </w:rPr>
      </w:pPr>
      <w:r>
        <w:rPr>
          <w:rFonts w:ascii="Times New Roman" w:hAnsi="Times New Roman" w:cs="Times New Roman"/>
          <w:sz w:val="24"/>
          <w:szCs w:val="24"/>
        </w:rPr>
        <w:t xml:space="preserve">    </w:t>
      </w:r>
      <w:r w:rsidRPr="00747691">
        <w:rPr>
          <w:rFonts w:ascii="Times New Roman" w:hAnsi="Times New Roman" w:cs="Times New Roman"/>
          <w:sz w:val="24"/>
          <w:szCs w:val="24"/>
        </w:rPr>
        <w:t xml:space="preserve">      </w:t>
      </w:r>
      <w:r w:rsidR="00831522" w:rsidRPr="00747691">
        <w:rPr>
          <w:rFonts w:ascii="Times New Roman" w:hAnsi="Times New Roman" w:cs="Times New Roman"/>
          <w:sz w:val="24"/>
          <w:szCs w:val="24"/>
        </w:rPr>
        <w:t xml:space="preserve"> </w:t>
      </w:r>
      <w:r w:rsidR="00D333FE" w:rsidRPr="00747691">
        <w:rPr>
          <w:rFonts w:ascii="Times New Roman" w:hAnsi="Times New Roman" w:cs="Times New Roman"/>
          <w:sz w:val="24"/>
          <w:szCs w:val="24"/>
          <w:lang w:val="uk-UA"/>
        </w:rPr>
        <w:t>4</w:t>
      </w:r>
      <w:r w:rsidR="00831522" w:rsidRPr="00747691">
        <w:rPr>
          <w:rFonts w:ascii="Times New Roman" w:hAnsi="Times New Roman" w:cs="Times New Roman"/>
          <w:sz w:val="24"/>
          <w:szCs w:val="24"/>
          <w:lang w:val="uk-UA"/>
        </w:rPr>
        <w:t>.1</w:t>
      </w:r>
      <w:r w:rsidR="00554F3F" w:rsidRPr="00747691">
        <w:rPr>
          <w:rFonts w:ascii="Times New Roman" w:hAnsi="Times New Roman" w:cs="Times New Roman"/>
          <w:sz w:val="24"/>
          <w:szCs w:val="24"/>
          <w:lang w:val="uk-UA"/>
        </w:rPr>
        <w:t xml:space="preserve">. Моніторинг ефективності запровадженої в Банку  системи винагороди </w:t>
      </w:r>
      <w:r w:rsidR="00831522" w:rsidRPr="00747691">
        <w:rPr>
          <w:rFonts w:ascii="Times New Roman" w:hAnsi="Times New Roman" w:cs="Times New Roman"/>
          <w:sz w:val="24"/>
          <w:szCs w:val="24"/>
          <w:lang w:val="uk-UA"/>
        </w:rPr>
        <w:t xml:space="preserve">членів органів управління та впливових осіб Банку </w:t>
      </w:r>
      <w:r w:rsidR="00554F3F" w:rsidRPr="00747691">
        <w:rPr>
          <w:rFonts w:ascii="Times New Roman" w:hAnsi="Times New Roman" w:cs="Times New Roman"/>
          <w:sz w:val="24"/>
          <w:szCs w:val="24"/>
          <w:lang w:val="uk-UA"/>
        </w:rPr>
        <w:t>здійснюється відповідно до внутрішньобанківських документів з метою:</w:t>
      </w:r>
    </w:p>
    <w:p w:rsidR="00554F3F" w:rsidRPr="00747691" w:rsidRDefault="00554F3F"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оцінки відповідності системи винагороди чинному законодавству України та внутрішнім документам Банку;</w:t>
      </w:r>
    </w:p>
    <w:p w:rsidR="00554F3F" w:rsidRPr="00747691" w:rsidRDefault="00554F3F"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визначення здатності системи винагороди забезпечити досягнення цілей діяльності Банку та його стратегії розвитку, її відповідність із розміром Банку та його  організаційною структурою;</w:t>
      </w:r>
    </w:p>
    <w:p w:rsidR="00554F3F" w:rsidRPr="00747691" w:rsidRDefault="00554F3F"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визначення відповідності системи винагороди створеній у Банку системі розподілу повноважень у прийнятті рішень, засадам корпоративної культури, орієнтованості на уникнення конфлікту інтересів в Банку;</w:t>
      </w:r>
    </w:p>
    <w:p w:rsidR="00554F3F" w:rsidRPr="00747691" w:rsidRDefault="00554F3F"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визначення відповідності системи винагороди політиці управління ризиками та не допущення стимулювання прийняття ризиків, які перевищують допустимий їх рівень у Банку.</w:t>
      </w:r>
    </w:p>
    <w:p w:rsidR="00554F3F" w:rsidRPr="00747691" w:rsidRDefault="00D333FE"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4</w:t>
      </w:r>
      <w:r w:rsidR="00831522" w:rsidRPr="00747691">
        <w:rPr>
          <w:rFonts w:ascii="Times New Roman" w:hAnsi="Times New Roman" w:cs="Times New Roman"/>
          <w:sz w:val="24"/>
          <w:szCs w:val="24"/>
          <w:lang w:val="uk-UA"/>
        </w:rPr>
        <w:t xml:space="preserve">.2. </w:t>
      </w:r>
      <w:r w:rsidR="00554F3F" w:rsidRPr="00747691">
        <w:rPr>
          <w:rFonts w:ascii="Times New Roman" w:hAnsi="Times New Roman" w:cs="Times New Roman"/>
          <w:sz w:val="24"/>
          <w:szCs w:val="24"/>
          <w:lang w:val="uk-UA"/>
        </w:rPr>
        <w:t xml:space="preserve">Банк обирає види заходів з моніторингу запровадженої  системи винагороди, уключаючи моніторинг її ефективності, як комбінацію поточних та періодичних заходів з моніторингу з урахуванням установлених цілей діяльності Банку, його бізнес-стратегії, характеру, обсягу та складності  операцій, повноважень, кваліфікації та досвіду </w:t>
      </w:r>
      <w:r w:rsidR="00831522" w:rsidRPr="00747691">
        <w:rPr>
          <w:rFonts w:ascii="Times New Roman" w:hAnsi="Times New Roman" w:cs="Times New Roman"/>
          <w:sz w:val="24"/>
          <w:szCs w:val="24"/>
          <w:lang w:val="uk-UA"/>
        </w:rPr>
        <w:t>членів органів управління та впливових осіб Банку</w:t>
      </w:r>
      <w:r w:rsidR="00554F3F" w:rsidRPr="00747691">
        <w:rPr>
          <w:rFonts w:ascii="Times New Roman" w:hAnsi="Times New Roman" w:cs="Times New Roman"/>
          <w:sz w:val="24"/>
          <w:szCs w:val="24"/>
          <w:lang w:val="uk-UA"/>
        </w:rPr>
        <w:t xml:space="preserve">. </w:t>
      </w:r>
    </w:p>
    <w:p w:rsidR="00554F3F" w:rsidRPr="00747691" w:rsidRDefault="00584735" w:rsidP="00554F3F">
      <w:pPr>
        <w:pStyle w:val="a8"/>
        <w:tabs>
          <w:tab w:val="left" w:pos="4253"/>
        </w:tabs>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 xml:space="preserve">       4</w:t>
      </w:r>
      <w:r w:rsidR="00831522" w:rsidRPr="00747691">
        <w:rPr>
          <w:rFonts w:ascii="Times New Roman" w:hAnsi="Times New Roman" w:cs="Times New Roman"/>
          <w:sz w:val="24"/>
          <w:szCs w:val="24"/>
          <w:lang w:val="uk-UA"/>
        </w:rPr>
        <w:t>.3</w:t>
      </w:r>
      <w:r w:rsidR="00554F3F" w:rsidRPr="00747691">
        <w:rPr>
          <w:rFonts w:ascii="Times New Roman" w:hAnsi="Times New Roman" w:cs="Times New Roman"/>
          <w:sz w:val="24"/>
          <w:szCs w:val="24"/>
          <w:lang w:val="uk-UA"/>
        </w:rPr>
        <w:t>. Наглядова рада Банку затверджує вимоги щодо здійснення моніторингу  запровадженої в Банку системи винагороди</w:t>
      </w:r>
      <w:r w:rsidR="00831522" w:rsidRPr="00747691">
        <w:rPr>
          <w:rFonts w:ascii="Times New Roman" w:hAnsi="Times New Roman" w:cs="Times New Roman"/>
          <w:sz w:val="24"/>
          <w:szCs w:val="24"/>
          <w:lang w:val="uk-UA"/>
        </w:rPr>
        <w:t xml:space="preserve"> членів органів управління та впливових осіб Банку</w:t>
      </w:r>
      <w:r w:rsidR="00554F3F" w:rsidRPr="00747691">
        <w:rPr>
          <w:rFonts w:ascii="Times New Roman" w:hAnsi="Times New Roman" w:cs="Times New Roman"/>
          <w:sz w:val="24"/>
          <w:szCs w:val="24"/>
          <w:lang w:val="uk-UA"/>
        </w:rPr>
        <w:t>, розглядає результати оцінки її ефективності, забезпечує контроль за проведенням заходів з моніторингу системи винагороди в Банку.</w:t>
      </w:r>
    </w:p>
    <w:p w:rsidR="00554F3F" w:rsidRPr="00747691" w:rsidRDefault="00584735"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831522"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4</w:t>
      </w:r>
      <w:r w:rsidR="00831522" w:rsidRPr="00747691">
        <w:rPr>
          <w:rFonts w:ascii="Times New Roman" w:hAnsi="Times New Roman" w:cs="Times New Roman"/>
          <w:sz w:val="24"/>
          <w:szCs w:val="24"/>
          <w:lang w:val="uk-UA"/>
        </w:rPr>
        <w:t>.4</w:t>
      </w:r>
      <w:r w:rsidR="00554F3F" w:rsidRPr="00747691">
        <w:rPr>
          <w:rFonts w:ascii="Times New Roman" w:hAnsi="Times New Roman" w:cs="Times New Roman"/>
          <w:sz w:val="24"/>
          <w:szCs w:val="24"/>
          <w:lang w:val="uk-UA"/>
        </w:rPr>
        <w:t xml:space="preserve">. Правління Банку забезпечує розробку внутрішніх документів з питань оплати праці </w:t>
      </w:r>
      <w:r w:rsidR="00831522" w:rsidRPr="00747691">
        <w:rPr>
          <w:rFonts w:ascii="Times New Roman" w:hAnsi="Times New Roman" w:cs="Times New Roman"/>
          <w:sz w:val="24"/>
          <w:szCs w:val="24"/>
          <w:lang w:val="uk-UA"/>
        </w:rPr>
        <w:t>членів органів управління та впливових осіб Банку,</w:t>
      </w:r>
      <w:r w:rsidR="00554F3F" w:rsidRPr="00747691">
        <w:rPr>
          <w:rFonts w:ascii="Times New Roman" w:hAnsi="Times New Roman" w:cs="Times New Roman"/>
          <w:sz w:val="24"/>
          <w:szCs w:val="24"/>
          <w:lang w:val="uk-UA"/>
        </w:rPr>
        <w:t xml:space="preserve"> виплату</w:t>
      </w:r>
      <w:r w:rsidR="00831522" w:rsidRPr="00747691">
        <w:rPr>
          <w:rFonts w:ascii="Times New Roman" w:hAnsi="Times New Roman" w:cs="Times New Roman"/>
          <w:sz w:val="24"/>
          <w:szCs w:val="24"/>
          <w:lang w:val="uk-UA"/>
        </w:rPr>
        <w:t xml:space="preserve"> винагороди </w:t>
      </w:r>
      <w:r w:rsidR="00554F3F" w:rsidRPr="00747691">
        <w:rPr>
          <w:rFonts w:ascii="Times New Roman" w:hAnsi="Times New Roman" w:cs="Times New Roman"/>
          <w:sz w:val="24"/>
          <w:szCs w:val="24"/>
          <w:lang w:val="uk-UA"/>
        </w:rPr>
        <w:t xml:space="preserve"> у відповідності до цієї Політики, підготовку та надання Наглядовій раді Банку пропозицій </w:t>
      </w:r>
      <w:r w:rsidR="00554F3F" w:rsidRPr="00747691">
        <w:rPr>
          <w:rFonts w:ascii="Times New Roman" w:hAnsi="Times New Roman" w:cs="Times New Roman"/>
          <w:sz w:val="24"/>
          <w:szCs w:val="24"/>
          <w:lang w:val="uk-UA"/>
        </w:rPr>
        <w:lastRenderedPageBreak/>
        <w:t>щодо необхідності вдосконалення системи винагороди в Банку та заходів з її контролю, розроблення заходів щодо оперативного усунення недоліків у функціонуванні системи винагороди</w:t>
      </w:r>
      <w:r w:rsidR="00831522" w:rsidRPr="00747691">
        <w:rPr>
          <w:rFonts w:ascii="Times New Roman" w:hAnsi="Times New Roman" w:cs="Times New Roman"/>
          <w:sz w:val="24"/>
          <w:szCs w:val="24"/>
          <w:lang w:val="uk-UA"/>
        </w:rPr>
        <w:t xml:space="preserve"> членів органів управління та впливових осіб Банку</w:t>
      </w:r>
      <w:r w:rsidR="00554F3F" w:rsidRPr="00747691">
        <w:rPr>
          <w:rFonts w:ascii="Times New Roman" w:hAnsi="Times New Roman" w:cs="Times New Roman"/>
          <w:sz w:val="24"/>
          <w:szCs w:val="24"/>
          <w:lang w:val="uk-UA"/>
        </w:rPr>
        <w:t xml:space="preserve">, виявлених </w:t>
      </w:r>
      <w:r w:rsidR="00831522" w:rsidRPr="00747691">
        <w:rPr>
          <w:rFonts w:ascii="Times New Roman" w:hAnsi="Times New Roman" w:cs="Times New Roman"/>
          <w:sz w:val="24"/>
          <w:szCs w:val="24"/>
          <w:lang w:val="uk-UA"/>
        </w:rPr>
        <w:t>за результатами перевірок Службою</w:t>
      </w:r>
      <w:r w:rsidR="00554F3F" w:rsidRPr="00747691">
        <w:rPr>
          <w:rFonts w:ascii="Times New Roman" w:hAnsi="Times New Roman" w:cs="Times New Roman"/>
          <w:sz w:val="24"/>
          <w:szCs w:val="24"/>
          <w:lang w:val="uk-UA"/>
        </w:rPr>
        <w:t xml:space="preserve"> </w:t>
      </w:r>
      <w:r w:rsidR="00831522" w:rsidRPr="00747691">
        <w:rPr>
          <w:rFonts w:ascii="Times New Roman" w:hAnsi="Times New Roman" w:cs="Times New Roman"/>
          <w:sz w:val="24"/>
          <w:szCs w:val="24"/>
          <w:lang w:val="uk-UA"/>
        </w:rPr>
        <w:t>внутрішнього аудиту та зовнішніми аудиторами</w:t>
      </w:r>
    </w:p>
    <w:p w:rsidR="00554F3F" w:rsidRPr="00747691" w:rsidRDefault="00584735"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831522"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4</w:t>
      </w:r>
      <w:r w:rsidR="00831522" w:rsidRPr="00747691">
        <w:rPr>
          <w:rFonts w:ascii="Times New Roman" w:hAnsi="Times New Roman" w:cs="Times New Roman"/>
          <w:sz w:val="24"/>
          <w:szCs w:val="24"/>
          <w:lang w:val="uk-UA"/>
        </w:rPr>
        <w:t>.5</w:t>
      </w:r>
      <w:r w:rsidR="00554F3F" w:rsidRPr="00747691">
        <w:rPr>
          <w:rFonts w:ascii="Times New Roman" w:hAnsi="Times New Roman" w:cs="Times New Roman"/>
          <w:sz w:val="24"/>
          <w:szCs w:val="24"/>
          <w:lang w:val="uk-UA"/>
        </w:rPr>
        <w:t xml:space="preserve">. Служба </w:t>
      </w:r>
      <w:proofErr w:type="spellStart"/>
      <w:r w:rsidR="00554F3F" w:rsidRPr="00747691">
        <w:rPr>
          <w:rFonts w:ascii="Times New Roman" w:hAnsi="Times New Roman" w:cs="Times New Roman"/>
          <w:sz w:val="24"/>
          <w:szCs w:val="24"/>
          <w:lang w:val="uk-UA"/>
        </w:rPr>
        <w:t>комплаєнс</w:t>
      </w:r>
      <w:proofErr w:type="spellEnd"/>
      <w:r w:rsidR="00554F3F" w:rsidRPr="00747691">
        <w:rPr>
          <w:rFonts w:ascii="Times New Roman" w:hAnsi="Times New Roman" w:cs="Times New Roman"/>
          <w:sz w:val="24"/>
          <w:szCs w:val="24"/>
          <w:lang w:val="uk-UA"/>
        </w:rPr>
        <w:t xml:space="preserve"> здійснює  постійний моніторинг  відповідності системи винагороди </w:t>
      </w:r>
      <w:r w:rsidR="00831522" w:rsidRPr="00747691">
        <w:rPr>
          <w:rFonts w:ascii="Times New Roman" w:hAnsi="Times New Roman" w:cs="Times New Roman"/>
          <w:sz w:val="24"/>
          <w:szCs w:val="24"/>
          <w:lang w:val="uk-UA"/>
        </w:rPr>
        <w:t xml:space="preserve">членів органів управління та впливових осіб Банку </w:t>
      </w:r>
      <w:r w:rsidR="00554F3F" w:rsidRPr="00747691">
        <w:rPr>
          <w:rFonts w:ascii="Times New Roman" w:hAnsi="Times New Roman" w:cs="Times New Roman"/>
          <w:sz w:val="24"/>
          <w:szCs w:val="24"/>
          <w:lang w:val="uk-UA"/>
        </w:rPr>
        <w:t>чинному законодавству України та внутрішн</w:t>
      </w:r>
      <w:r w:rsidR="00831522" w:rsidRPr="00747691">
        <w:rPr>
          <w:rFonts w:ascii="Times New Roman" w:hAnsi="Times New Roman" w:cs="Times New Roman"/>
          <w:sz w:val="24"/>
          <w:szCs w:val="24"/>
          <w:lang w:val="uk-UA"/>
        </w:rPr>
        <w:t>ім документам Банку, розмірів,</w:t>
      </w:r>
      <w:r w:rsidR="00554F3F" w:rsidRPr="00747691">
        <w:rPr>
          <w:rFonts w:ascii="Times New Roman" w:hAnsi="Times New Roman" w:cs="Times New Roman"/>
          <w:sz w:val="24"/>
          <w:szCs w:val="24"/>
          <w:lang w:val="uk-UA"/>
        </w:rPr>
        <w:t xml:space="preserve"> підстав</w:t>
      </w:r>
      <w:r w:rsidR="00831522" w:rsidRPr="00747691">
        <w:rPr>
          <w:rFonts w:ascii="Times New Roman" w:hAnsi="Times New Roman" w:cs="Times New Roman"/>
          <w:sz w:val="24"/>
          <w:szCs w:val="24"/>
          <w:lang w:val="uk-UA"/>
        </w:rPr>
        <w:t xml:space="preserve"> та строків ви</w:t>
      </w:r>
      <w:r w:rsidR="00554F3F" w:rsidRPr="00747691">
        <w:rPr>
          <w:rFonts w:ascii="Times New Roman" w:hAnsi="Times New Roman" w:cs="Times New Roman"/>
          <w:sz w:val="24"/>
          <w:szCs w:val="24"/>
          <w:lang w:val="uk-UA"/>
        </w:rPr>
        <w:t xml:space="preserve">плати винагороди </w:t>
      </w:r>
      <w:r w:rsidR="00831522" w:rsidRPr="00747691">
        <w:rPr>
          <w:rFonts w:ascii="Times New Roman" w:hAnsi="Times New Roman" w:cs="Times New Roman"/>
          <w:sz w:val="24"/>
          <w:szCs w:val="24"/>
          <w:lang w:val="uk-UA"/>
        </w:rPr>
        <w:t xml:space="preserve">зазначеним особам </w:t>
      </w:r>
      <w:r w:rsidR="00554F3F" w:rsidRPr="00747691">
        <w:rPr>
          <w:rFonts w:ascii="Times New Roman" w:hAnsi="Times New Roman" w:cs="Times New Roman"/>
          <w:sz w:val="24"/>
          <w:szCs w:val="24"/>
          <w:lang w:val="uk-UA"/>
        </w:rPr>
        <w:t>згідно</w:t>
      </w:r>
      <w:r w:rsidR="00831522" w:rsidRPr="00747691">
        <w:rPr>
          <w:rFonts w:ascii="Times New Roman" w:hAnsi="Times New Roman" w:cs="Times New Roman"/>
          <w:sz w:val="24"/>
          <w:szCs w:val="24"/>
          <w:lang w:val="uk-UA"/>
        </w:rPr>
        <w:t xml:space="preserve"> </w:t>
      </w:r>
      <w:r w:rsidR="00554F3F" w:rsidRPr="00747691">
        <w:rPr>
          <w:rFonts w:ascii="Times New Roman" w:hAnsi="Times New Roman" w:cs="Times New Roman"/>
          <w:sz w:val="24"/>
          <w:szCs w:val="24"/>
          <w:lang w:val="uk-UA"/>
        </w:rPr>
        <w:t xml:space="preserve"> </w:t>
      </w:r>
      <w:r w:rsidR="00831522" w:rsidRPr="00747691">
        <w:rPr>
          <w:rFonts w:ascii="Times New Roman" w:hAnsi="Times New Roman" w:cs="Times New Roman"/>
          <w:sz w:val="24"/>
          <w:szCs w:val="24"/>
          <w:lang w:val="uk-UA"/>
        </w:rPr>
        <w:t xml:space="preserve">до рішень загальних зборів акціонерів,  Наглядової  ради Банку та внутрішніх документів Банку, </w:t>
      </w:r>
      <w:r w:rsidR="00554F3F" w:rsidRPr="00747691">
        <w:rPr>
          <w:rFonts w:ascii="Times New Roman" w:hAnsi="Times New Roman" w:cs="Times New Roman"/>
          <w:sz w:val="24"/>
          <w:szCs w:val="24"/>
          <w:lang w:val="uk-UA"/>
        </w:rPr>
        <w:t xml:space="preserve">надає за результатами такого контролю </w:t>
      </w:r>
      <w:r w:rsidR="00831522" w:rsidRPr="00747691">
        <w:rPr>
          <w:rFonts w:ascii="Times New Roman" w:hAnsi="Times New Roman" w:cs="Times New Roman"/>
          <w:sz w:val="24"/>
          <w:szCs w:val="24"/>
          <w:lang w:val="uk-UA"/>
        </w:rPr>
        <w:t xml:space="preserve">Наглядовій  раді Банку  </w:t>
      </w:r>
      <w:r w:rsidR="00554F3F" w:rsidRPr="00747691">
        <w:rPr>
          <w:rFonts w:ascii="Times New Roman" w:hAnsi="Times New Roman" w:cs="Times New Roman"/>
          <w:sz w:val="24"/>
          <w:szCs w:val="24"/>
          <w:lang w:val="uk-UA"/>
        </w:rPr>
        <w:t>відповідні звіти.</w:t>
      </w:r>
    </w:p>
    <w:p w:rsidR="00554F3F" w:rsidRPr="00747691" w:rsidRDefault="00584735"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831522"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4</w:t>
      </w:r>
      <w:r w:rsidR="00831522" w:rsidRPr="00747691">
        <w:rPr>
          <w:rFonts w:ascii="Times New Roman" w:hAnsi="Times New Roman" w:cs="Times New Roman"/>
          <w:sz w:val="24"/>
          <w:szCs w:val="24"/>
          <w:lang w:val="uk-UA"/>
        </w:rPr>
        <w:t>.6</w:t>
      </w:r>
      <w:r w:rsidR="00554F3F" w:rsidRPr="00747691">
        <w:rPr>
          <w:rFonts w:ascii="Times New Roman" w:hAnsi="Times New Roman" w:cs="Times New Roman"/>
          <w:sz w:val="24"/>
          <w:szCs w:val="24"/>
          <w:lang w:val="uk-UA"/>
        </w:rPr>
        <w:t>. Правління Банку здійснює   загальну оцінку  комплексності, ефективності та адекватності запровадженої в Банку системи винагороди та несе відповідальність за якість такої оцінки перед Наглядовою радою Банку</w:t>
      </w:r>
      <w:r w:rsidR="00831522" w:rsidRPr="00747691">
        <w:rPr>
          <w:rFonts w:ascii="Times New Roman" w:hAnsi="Times New Roman" w:cs="Times New Roman"/>
          <w:sz w:val="24"/>
          <w:szCs w:val="24"/>
          <w:lang w:val="uk-UA"/>
        </w:rPr>
        <w:t>.</w:t>
      </w:r>
      <w:r w:rsidR="00554F3F" w:rsidRPr="00747691">
        <w:rPr>
          <w:rFonts w:ascii="Times New Roman" w:hAnsi="Times New Roman" w:cs="Times New Roman"/>
          <w:sz w:val="24"/>
          <w:szCs w:val="24"/>
          <w:lang w:val="uk-UA"/>
        </w:rPr>
        <w:t xml:space="preserve"> </w:t>
      </w:r>
    </w:p>
    <w:p w:rsidR="00554F3F" w:rsidRPr="00747691" w:rsidRDefault="00584735"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 xml:space="preserve"> 4</w:t>
      </w:r>
      <w:r w:rsidR="00831522" w:rsidRPr="00747691">
        <w:rPr>
          <w:rFonts w:ascii="Times New Roman" w:hAnsi="Times New Roman" w:cs="Times New Roman"/>
          <w:sz w:val="24"/>
          <w:szCs w:val="24"/>
          <w:lang w:val="uk-UA"/>
        </w:rPr>
        <w:t>.7</w:t>
      </w:r>
      <w:r w:rsidR="00554F3F" w:rsidRPr="00747691">
        <w:rPr>
          <w:rFonts w:ascii="Times New Roman" w:hAnsi="Times New Roman" w:cs="Times New Roman"/>
          <w:sz w:val="24"/>
          <w:szCs w:val="24"/>
          <w:lang w:val="uk-UA"/>
        </w:rPr>
        <w:t>. Періодичні заходи з моніторингу системи винагороди</w:t>
      </w:r>
      <w:r w:rsidR="00831522" w:rsidRPr="00747691">
        <w:rPr>
          <w:rFonts w:ascii="Times New Roman" w:hAnsi="Times New Roman" w:cs="Times New Roman"/>
          <w:sz w:val="24"/>
          <w:szCs w:val="24"/>
          <w:lang w:val="uk-UA"/>
        </w:rPr>
        <w:t xml:space="preserve"> </w:t>
      </w:r>
      <w:r w:rsidR="00554F3F" w:rsidRPr="00747691">
        <w:rPr>
          <w:rFonts w:ascii="Times New Roman" w:hAnsi="Times New Roman" w:cs="Times New Roman"/>
          <w:sz w:val="24"/>
          <w:szCs w:val="24"/>
          <w:lang w:val="uk-UA"/>
        </w:rPr>
        <w:t>, уключаючи оцінку її ефективності, здійснюються з метою своєчасного виявлення недоліків її функціонування.</w:t>
      </w:r>
    </w:p>
    <w:p w:rsidR="00554F3F" w:rsidRPr="00747691" w:rsidRDefault="00584735"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831522"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4</w:t>
      </w:r>
      <w:r w:rsidR="00831522" w:rsidRPr="00747691">
        <w:rPr>
          <w:rFonts w:ascii="Times New Roman" w:hAnsi="Times New Roman" w:cs="Times New Roman"/>
          <w:sz w:val="24"/>
          <w:szCs w:val="24"/>
          <w:lang w:val="uk-UA"/>
        </w:rPr>
        <w:t>.8</w:t>
      </w:r>
      <w:r w:rsidR="00554F3F" w:rsidRPr="00747691">
        <w:rPr>
          <w:rFonts w:ascii="Times New Roman" w:hAnsi="Times New Roman" w:cs="Times New Roman"/>
          <w:sz w:val="24"/>
          <w:szCs w:val="24"/>
          <w:lang w:val="uk-UA"/>
        </w:rPr>
        <w:t>. Правління Банку здійснює оцінку ефективності системи винагороди не рідше одного разу на рік при підгото</w:t>
      </w:r>
      <w:r w:rsidR="00831522" w:rsidRPr="00747691">
        <w:rPr>
          <w:rFonts w:ascii="Times New Roman" w:hAnsi="Times New Roman" w:cs="Times New Roman"/>
          <w:sz w:val="24"/>
          <w:szCs w:val="24"/>
          <w:lang w:val="uk-UA"/>
        </w:rPr>
        <w:t xml:space="preserve">вці загальним зборам акціонерів та </w:t>
      </w:r>
      <w:r w:rsidR="00554F3F" w:rsidRPr="00747691">
        <w:rPr>
          <w:rFonts w:ascii="Times New Roman" w:hAnsi="Times New Roman" w:cs="Times New Roman"/>
          <w:sz w:val="24"/>
          <w:szCs w:val="24"/>
          <w:lang w:val="uk-UA"/>
        </w:rPr>
        <w:t xml:space="preserve">Наглядовій раді Банку  звіту про винагороду членів Наглядової ради Банку та звіту про винагороду членів Правління відповідно. </w:t>
      </w:r>
    </w:p>
    <w:p w:rsidR="00554F3F" w:rsidRPr="00747691" w:rsidRDefault="00584735"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 xml:space="preserve">     4</w:t>
      </w:r>
      <w:r w:rsidR="00831522" w:rsidRPr="00747691">
        <w:rPr>
          <w:rFonts w:ascii="Times New Roman" w:hAnsi="Times New Roman" w:cs="Times New Roman"/>
          <w:sz w:val="24"/>
          <w:szCs w:val="24"/>
          <w:lang w:val="uk-UA"/>
        </w:rPr>
        <w:t xml:space="preserve">.9. </w:t>
      </w:r>
      <w:r w:rsidR="00554F3F" w:rsidRPr="00747691">
        <w:rPr>
          <w:rFonts w:ascii="Times New Roman" w:hAnsi="Times New Roman" w:cs="Times New Roman"/>
          <w:sz w:val="24"/>
          <w:szCs w:val="24"/>
          <w:lang w:val="uk-UA"/>
        </w:rPr>
        <w:t>Правління Банку за своєю ініціативою або за дорученням Наглядової ради Банку  може проводити оцінку ефективності системи винагороди додатково у випадках, коли діюча система винагороди</w:t>
      </w:r>
      <w:r w:rsidR="00831522" w:rsidRPr="00747691">
        <w:rPr>
          <w:rFonts w:ascii="Times New Roman" w:hAnsi="Times New Roman" w:cs="Times New Roman"/>
          <w:sz w:val="24"/>
          <w:szCs w:val="24"/>
          <w:lang w:val="uk-UA"/>
        </w:rPr>
        <w:t xml:space="preserve"> членів органів управління та впливових осіб Банку</w:t>
      </w:r>
      <w:r w:rsidR="00554F3F" w:rsidRPr="00747691">
        <w:rPr>
          <w:rFonts w:ascii="Times New Roman" w:hAnsi="Times New Roman" w:cs="Times New Roman"/>
          <w:sz w:val="24"/>
          <w:szCs w:val="24"/>
          <w:lang w:val="uk-UA"/>
        </w:rPr>
        <w:t xml:space="preserve"> не впливає на результати виконання Банком його цілей, планів та бізнес-стратегії </w:t>
      </w:r>
      <w:r w:rsidR="00831522" w:rsidRPr="00747691">
        <w:rPr>
          <w:rFonts w:ascii="Times New Roman" w:hAnsi="Times New Roman" w:cs="Times New Roman"/>
          <w:sz w:val="24"/>
          <w:szCs w:val="24"/>
          <w:lang w:val="uk-UA"/>
        </w:rPr>
        <w:t>.</w:t>
      </w:r>
    </w:p>
    <w:p w:rsidR="00554F3F" w:rsidRPr="00747691" w:rsidRDefault="00584735"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 xml:space="preserve"> 4</w:t>
      </w:r>
      <w:r w:rsidR="00831522" w:rsidRPr="00747691">
        <w:rPr>
          <w:rFonts w:ascii="Times New Roman" w:hAnsi="Times New Roman" w:cs="Times New Roman"/>
          <w:sz w:val="24"/>
          <w:szCs w:val="24"/>
          <w:lang w:val="uk-UA"/>
        </w:rPr>
        <w:t>.10.</w:t>
      </w:r>
      <w:r w:rsidR="00554F3F" w:rsidRPr="00747691">
        <w:rPr>
          <w:rFonts w:ascii="Times New Roman" w:hAnsi="Times New Roman" w:cs="Times New Roman"/>
          <w:sz w:val="24"/>
          <w:szCs w:val="24"/>
          <w:lang w:val="uk-UA"/>
        </w:rPr>
        <w:t xml:space="preserve"> Критерії оцінки ефективності системи винагороди</w:t>
      </w:r>
      <w:r w:rsidR="00831522" w:rsidRPr="00747691">
        <w:rPr>
          <w:rFonts w:ascii="Times New Roman" w:hAnsi="Times New Roman" w:cs="Times New Roman"/>
          <w:sz w:val="24"/>
          <w:szCs w:val="24"/>
          <w:lang w:val="uk-UA"/>
        </w:rPr>
        <w:t xml:space="preserve"> членів органів управління та впливових осіб Банку</w:t>
      </w:r>
      <w:r w:rsidR="00554F3F" w:rsidRPr="00747691">
        <w:rPr>
          <w:rFonts w:ascii="Times New Roman" w:hAnsi="Times New Roman" w:cs="Times New Roman"/>
          <w:sz w:val="24"/>
          <w:szCs w:val="24"/>
          <w:lang w:val="uk-UA"/>
        </w:rPr>
        <w:t xml:space="preserve">   розробляються </w:t>
      </w:r>
      <w:r w:rsidR="00831522" w:rsidRPr="00747691">
        <w:rPr>
          <w:rFonts w:ascii="Times New Roman" w:hAnsi="Times New Roman" w:cs="Times New Roman"/>
          <w:sz w:val="24"/>
          <w:szCs w:val="24"/>
          <w:lang w:val="uk-UA"/>
        </w:rPr>
        <w:t xml:space="preserve">Наглядовою радою та/чи </w:t>
      </w:r>
      <w:r w:rsidR="00554F3F" w:rsidRPr="00747691">
        <w:rPr>
          <w:rFonts w:ascii="Times New Roman" w:hAnsi="Times New Roman" w:cs="Times New Roman"/>
          <w:sz w:val="24"/>
          <w:szCs w:val="24"/>
          <w:lang w:val="uk-UA"/>
        </w:rPr>
        <w:t>Правлінням Банку та затверджуються Наглядовою радою Банку. Критерії оцінки ефективності  системи винагороди підлягають відстеженню на результативність не рідше одного разу на рік та</w:t>
      </w:r>
      <w:r w:rsidR="00831522" w:rsidRPr="00747691">
        <w:rPr>
          <w:rFonts w:ascii="Times New Roman" w:hAnsi="Times New Roman" w:cs="Times New Roman"/>
          <w:sz w:val="24"/>
          <w:szCs w:val="24"/>
          <w:lang w:val="uk-UA"/>
        </w:rPr>
        <w:t xml:space="preserve"> при їх</w:t>
      </w:r>
      <w:r w:rsidR="00554F3F" w:rsidRPr="00747691">
        <w:rPr>
          <w:rFonts w:ascii="Times New Roman" w:hAnsi="Times New Roman" w:cs="Times New Roman"/>
          <w:sz w:val="24"/>
          <w:szCs w:val="24"/>
          <w:lang w:val="uk-UA"/>
        </w:rPr>
        <w:t xml:space="preserve">  актуалізації.</w:t>
      </w:r>
    </w:p>
    <w:p w:rsidR="00554F3F" w:rsidRPr="00747691" w:rsidRDefault="00831522"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584735"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 xml:space="preserve">     4</w:t>
      </w:r>
      <w:r w:rsidRPr="00747691">
        <w:rPr>
          <w:rFonts w:ascii="Times New Roman" w:hAnsi="Times New Roman" w:cs="Times New Roman"/>
          <w:sz w:val="24"/>
          <w:szCs w:val="24"/>
          <w:lang w:val="uk-UA"/>
        </w:rPr>
        <w:t>.11.</w:t>
      </w:r>
      <w:r w:rsidR="00554F3F" w:rsidRPr="00747691">
        <w:rPr>
          <w:rFonts w:ascii="Times New Roman" w:hAnsi="Times New Roman" w:cs="Times New Roman"/>
          <w:sz w:val="24"/>
          <w:szCs w:val="24"/>
          <w:lang w:val="uk-UA"/>
        </w:rPr>
        <w:t xml:space="preserve"> Про результати перевірки  ефективності системи винагороди Правління Банку інформує Наглядову раду</w:t>
      </w:r>
      <w:r w:rsidRPr="00747691">
        <w:rPr>
          <w:rFonts w:ascii="Times New Roman" w:hAnsi="Times New Roman" w:cs="Times New Roman"/>
          <w:sz w:val="24"/>
          <w:szCs w:val="24"/>
          <w:lang w:val="uk-UA"/>
        </w:rPr>
        <w:t xml:space="preserve"> Банку </w:t>
      </w:r>
      <w:r w:rsidR="00554F3F" w:rsidRPr="00747691">
        <w:rPr>
          <w:rFonts w:ascii="Times New Roman" w:hAnsi="Times New Roman" w:cs="Times New Roman"/>
          <w:sz w:val="24"/>
          <w:szCs w:val="24"/>
          <w:lang w:val="uk-UA"/>
        </w:rPr>
        <w:t xml:space="preserve"> шляхом надання об’єктивних професійних суджень з оцінки всіх компонентів системи винагороди.</w:t>
      </w:r>
    </w:p>
    <w:p w:rsidR="00554F3F" w:rsidRPr="00747691" w:rsidRDefault="00831522"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584735"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 xml:space="preserve">  4</w:t>
      </w:r>
      <w:r w:rsidR="00F03F9B" w:rsidRPr="00747691">
        <w:rPr>
          <w:rFonts w:ascii="Times New Roman" w:hAnsi="Times New Roman" w:cs="Times New Roman"/>
          <w:sz w:val="24"/>
          <w:szCs w:val="24"/>
          <w:lang w:val="uk-UA"/>
        </w:rPr>
        <w:t xml:space="preserve">.12. </w:t>
      </w:r>
      <w:r w:rsidR="00554F3F" w:rsidRPr="00747691">
        <w:rPr>
          <w:rFonts w:ascii="Times New Roman" w:hAnsi="Times New Roman" w:cs="Times New Roman"/>
          <w:sz w:val="24"/>
          <w:szCs w:val="24"/>
          <w:lang w:val="uk-UA"/>
        </w:rPr>
        <w:t>Звіти, що надаються  Наглядовій  раді Банку, мають містити інформацію про виявлені недоліки системи винагороди</w:t>
      </w:r>
      <w:r w:rsidR="00F03F9B" w:rsidRPr="00747691">
        <w:rPr>
          <w:rFonts w:ascii="Times New Roman" w:hAnsi="Times New Roman" w:cs="Times New Roman"/>
          <w:sz w:val="24"/>
          <w:szCs w:val="24"/>
          <w:lang w:val="uk-UA"/>
        </w:rPr>
        <w:t xml:space="preserve"> членів органів управління та впливових осіб Банку</w:t>
      </w:r>
      <w:r w:rsidR="00554F3F" w:rsidRPr="00747691">
        <w:rPr>
          <w:rFonts w:ascii="Times New Roman" w:hAnsi="Times New Roman" w:cs="Times New Roman"/>
          <w:sz w:val="24"/>
          <w:szCs w:val="24"/>
          <w:lang w:val="uk-UA"/>
        </w:rPr>
        <w:t>, аналіз причин їх виникнення, ймовірні наслідки, до яких можуть призвести ці недоліки, рекомендації/пропозиції щодо підвищення ефективності функціонування системи винагороди, механізми контролю за станом вик</w:t>
      </w:r>
      <w:r w:rsidR="00F03F9B" w:rsidRPr="00747691">
        <w:rPr>
          <w:rFonts w:ascii="Times New Roman" w:hAnsi="Times New Roman" w:cs="Times New Roman"/>
          <w:sz w:val="24"/>
          <w:szCs w:val="24"/>
          <w:lang w:val="uk-UA"/>
        </w:rPr>
        <w:t>онання рекомендацій/пропозицій, та повинні містити і</w:t>
      </w:r>
      <w:r w:rsidR="00D333FE" w:rsidRPr="00747691">
        <w:rPr>
          <w:rFonts w:ascii="Times New Roman" w:hAnsi="Times New Roman" w:cs="Times New Roman"/>
          <w:sz w:val="24"/>
          <w:szCs w:val="24"/>
          <w:lang w:val="uk-UA"/>
        </w:rPr>
        <w:t>нформацію, що зазначена в розділі 5</w:t>
      </w:r>
      <w:r w:rsidR="00F03F9B" w:rsidRPr="00747691">
        <w:rPr>
          <w:rFonts w:ascii="Times New Roman" w:hAnsi="Times New Roman" w:cs="Times New Roman"/>
          <w:sz w:val="24"/>
          <w:szCs w:val="24"/>
          <w:lang w:val="uk-UA"/>
        </w:rPr>
        <w:t xml:space="preserve"> цієї Політики.</w:t>
      </w:r>
    </w:p>
    <w:p w:rsidR="00554F3F" w:rsidRPr="00747691" w:rsidRDefault="00584735"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 xml:space="preserve">   4</w:t>
      </w:r>
      <w:r w:rsidR="00F03F9B" w:rsidRPr="00747691">
        <w:rPr>
          <w:rFonts w:ascii="Times New Roman" w:hAnsi="Times New Roman" w:cs="Times New Roman"/>
          <w:sz w:val="24"/>
          <w:szCs w:val="24"/>
          <w:lang w:val="uk-UA"/>
        </w:rPr>
        <w:t xml:space="preserve">.13. </w:t>
      </w:r>
      <w:r w:rsidR="00554F3F" w:rsidRPr="00747691">
        <w:rPr>
          <w:rFonts w:ascii="Times New Roman" w:hAnsi="Times New Roman" w:cs="Times New Roman"/>
          <w:sz w:val="24"/>
          <w:szCs w:val="24"/>
          <w:lang w:val="uk-UA"/>
        </w:rPr>
        <w:t xml:space="preserve">Наглядова рада та/або  Правління Банку за результатами оцінки ефективності системи винагороди </w:t>
      </w:r>
      <w:r w:rsidR="00F03F9B" w:rsidRPr="00747691">
        <w:rPr>
          <w:rFonts w:ascii="Times New Roman" w:hAnsi="Times New Roman" w:cs="Times New Roman"/>
          <w:sz w:val="24"/>
          <w:szCs w:val="24"/>
          <w:lang w:val="uk-UA"/>
        </w:rPr>
        <w:t xml:space="preserve">членів органів управління та впливових осіб Банку </w:t>
      </w:r>
      <w:r w:rsidR="00554F3F" w:rsidRPr="00747691">
        <w:rPr>
          <w:rFonts w:ascii="Times New Roman" w:hAnsi="Times New Roman" w:cs="Times New Roman"/>
          <w:sz w:val="24"/>
          <w:szCs w:val="24"/>
          <w:lang w:val="uk-UA"/>
        </w:rPr>
        <w:t>розробляють заходи  та забезпечують контроль за їх виконанням.</w:t>
      </w:r>
    </w:p>
    <w:p w:rsidR="00554F3F" w:rsidRPr="00747691" w:rsidRDefault="00554F3F" w:rsidP="00F749C6">
      <w:pPr>
        <w:spacing w:after="0" w:line="240" w:lineRule="auto"/>
        <w:ind w:firstLine="567"/>
        <w:jc w:val="both"/>
        <w:rPr>
          <w:rFonts w:ascii="Times New Roman" w:hAnsi="Times New Roman" w:cs="Times New Roman"/>
          <w:sz w:val="24"/>
          <w:szCs w:val="24"/>
          <w:lang w:val="uk-UA"/>
        </w:rPr>
      </w:pPr>
    </w:p>
    <w:p w:rsidR="00F03F9B" w:rsidRPr="00747691" w:rsidRDefault="00D333FE" w:rsidP="00B424CF">
      <w:pPr>
        <w:pStyle w:val="a8"/>
        <w:jc w:val="center"/>
        <w:rPr>
          <w:rFonts w:ascii="Times New Roman" w:hAnsi="Times New Roman" w:cs="Times New Roman"/>
          <w:b/>
          <w:sz w:val="24"/>
          <w:szCs w:val="24"/>
          <w:lang w:val="uk-UA"/>
        </w:rPr>
      </w:pPr>
      <w:r w:rsidRPr="00747691">
        <w:rPr>
          <w:rFonts w:ascii="Times New Roman" w:hAnsi="Times New Roman" w:cs="Times New Roman"/>
          <w:b/>
          <w:sz w:val="24"/>
          <w:szCs w:val="24"/>
          <w:lang w:val="uk-UA"/>
        </w:rPr>
        <w:t>5</w:t>
      </w:r>
      <w:r w:rsidR="00B424CF" w:rsidRPr="00747691">
        <w:rPr>
          <w:rFonts w:ascii="Times New Roman" w:hAnsi="Times New Roman" w:cs="Times New Roman"/>
          <w:b/>
          <w:sz w:val="24"/>
          <w:szCs w:val="24"/>
          <w:lang w:val="uk-UA"/>
        </w:rPr>
        <w:t>.</w:t>
      </w:r>
      <w:r w:rsidR="00F03F9B" w:rsidRPr="00747691">
        <w:rPr>
          <w:rFonts w:ascii="Times New Roman" w:hAnsi="Times New Roman" w:cs="Times New Roman"/>
          <w:b/>
          <w:sz w:val="24"/>
          <w:szCs w:val="24"/>
          <w:lang w:val="uk-UA"/>
        </w:rPr>
        <w:t xml:space="preserve"> Вимоги до звітів про винагороду</w:t>
      </w:r>
    </w:p>
    <w:p w:rsidR="00B424CF" w:rsidRPr="00747691" w:rsidRDefault="00B424CF" w:rsidP="00F03F9B">
      <w:pPr>
        <w:pStyle w:val="a8"/>
        <w:jc w:val="both"/>
        <w:rPr>
          <w:rFonts w:ascii="Times New Roman" w:hAnsi="Times New Roman" w:cs="Times New Roman"/>
          <w:sz w:val="24"/>
          <w:szCs w:val="24"/>
          <w:lang w:val="uk-UA"/>
        </w:rPr>
      </w:pPr>
      <w:bookmarkStart w:id="0" w:name="6__Звіт_про_винагороду_має_містити_інфор"/>
      <w:bookmarkEnd w:id="0"/>
    </w:p>
    <w:p w:rsidR="00F03F9B" w:rsidRPr="00747691" w:rsidRDefault="00584735"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B424CF"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5</w:t>
      </w:r>
      <w:r w:rsidR="00F03F9B" w:rsidRPr="00747691">
        <w:rPr>
          <w:rFonts w:ascii="Times New Roman" w:hAnsi="Times New Roman" w:cs="Times New Roman"/>
          <w:sz w:val="24"/>
          <w:szCs w:val="24"/>
          <w:lang w:val="uk-UA"/>
        </w:rPr>
        <w:t>.</w:t>
      </w:r>
      <w:r w:rsidR="00B424CF" w:rsidRPr="00747691">
        <w:rPr>
          <w:rFonts w:ascii="Times New Roman" w:hAnsi="Times New Roman" w:cs="Times New Roman"/>
          <w:sz w:val="24"/>
          <w:szCs w:val="24"/>
          <w:lang w:val="uk-UA"/>
        </w:rPr>
        <w:t xml:space="preserve">1. </w:t>
      </w:r>
      <w:r w:rsidR="00F03F9B" w:rsidRPr="00747691">
        <w:rPr>
          <w:rFonts w:ascii="Times New Roman" w:hAnsi="Times New Roman" w:cs="Times New Roman"/>
          <w:sz w:val="24"/>
          <w:szCs w:val="24"/>
          <w:lang w:val="uk-UA"/>
        </w:rPr>
        <w:t xml:space="preserve"> Звіт про винагороду має містити інформацію щодо:</w:t>
      </w:r>
    </w:p>
    <w:p w:rsidR="00F03F9B" w:rsidRPr="00F03F9B" w:rsidRDefault="00F03F9B" w:rsidP="00F03F9B">
      <w:pPr>
        <w:pStyle w:val="a8"/>
        <w:jc w:val="both"/>
        <w:rPr>
          <w:rFonts w:ascii="Times New Roman" w:hAnsi="Times New Roman" w:cs="Times New Roman"/>
          <w:sz w:val="24"/>
          <w:szCs w:val="24"/>
          <w:lang w:val="uk-UA"/>
        </w:rPr>
      </w:pPr>
      <w:r w:rsidRPr="00F03F9B">
        <w:rPr>
          <w:rFonts w:ascii="Times New Roman" w:hAnsi="Times New Roman" w:cs="Times New Roman"/>
          <w:sz w:val="24"/>
          <w:szCs w:val="24"/>
          <w:lang w:val="uk-UA"/>
        </w:rPr>
        <w:t>1) сум винагороди, які були та/або мають бути вип</w:t>
      </w:r>
      <w:r w:rsidR="00B424CF">
        <w:rPr>
          <w:rFonts w:ascii="Times New Roman" w:hAnsi="Times New Roman" w:cs="Times New Roman"/>
          <w:sz w:val="24"/>
          <w:szCs w:val="24"/>
          <w:lang w:val="uk-UA"/>
        </w:rPr>
        <w:t xml:space="preserve">лачені членам органу управління та </w:t>
      </w:r>
      <w:r w:rsidRPr="00F03F9B">
        <w:rPr>
          <w:rFonts w:ascii="Times New Roman" w:hAnsi="Times New Roman" w:cs="Times New Roman"/>
          <w:sz w:val="24"/>
          <w:szCs w:val="24"/>
          <w:lang w:val="uk-UA"/>
        </w:rPr>
        <w:t xml:space="preserve"> впливовим особам</w:t>
      </w:r>
      <w:r w:rsidR="00B424CF">
        <w:rPr>
          <w:rFonts w:ascii="Times New Roman" w:hAnsi="Times New Roman" w:cs="Times New Roman"/>
          <w:sz w:val="24"/>
          <w:szCs w:val="24"/>
          <w:lang w:val="uk-UA"/>
        </w:rPr>
        <w:t xml:space="preserve"> Банку </w:t>
      </w:r>
      <w:r w:rsidRPr="00F03F9B">
        <w:rPr>
          <w:rFonts w:ascii="Times New Roman" w:hAnsi="Times New Roman" w:cs="Times New Roman"/>
          <w:sz w:val="24"/>
          <w:szCs w:val="24"/>
          <w:lang w:val="uk-UA"/>
        </w:rPr>
        <w:t xml:space="preserve"> за результатами звітного фінансового року (у розрізі фіксованих і змінних складових винагороди);</w:t>
      </w:r>
    </w:p>
    <w:p w:rsidR="00F03F9B" w:rsidRPr="00F03F9B" w:rsidRDefault="00F03F9B" w:rsidP="00F03F9B">
      <w:pPr>
        <w:pStyle w:val="a8"/>
        <w:jc w:val="both"/>
        <w:rPr>
          <w:rFonts w:ascii="Times New Roman" w:hAnsi="Times New Roman" w:cs="Times New Roman"/>
          <w:sz w:val="24"/>
          <w:szCs w:val="24"/>
          <w:lang w:val="uk-UA"/>
        </w:rPr>
      </w:pPr>
      <w:r w:rsidRPr="00F03F9B">
        <w:rPr>
          <w:rFonts w:ascii="Times New Roman" w:hAnsi="Times New Roman" w:cs="Times New Roman"/>
          <w:sz w:val="24"/>
          <w:szCs w:val="24"/>
          <w:lang w:val="uk-UA"/>
        </w:rPr>
        <w:t>2) строків фактичної виплати винагороди, їх відповідності положенню про винагороду;</w:t>
      </w:r>
    </w:p>
    <w:p w:rsidR="00F03F9B" w:rsidRPr="00F03F9B" w:rsidRDefault="00F03F9B" w:rsidP="00F03F9B">
      <w:pPr>
        <w:pStyle w:val="a8"/>
        <w:jc w:val="both"/>
        <w:rPr>
          <w:rFonts w:ascii="Times New Roman" w:hAnsi="Times New Roman" w:cs="Times New Roman"/>
          <w:sz w:val="24"/>
          <w:szCs w:val="24"/>
          <w:lang w:val="uk-UA"/>
        </w:rPr>
      </w:pPr>
      <w:r w:rsidRPr="00F03F9B">
        <w:rPr>
          <w:rFonts w:ascii="Times New Roman" w:hAnsi="Times New Roman" w:cs="Times New Roman"/>
          <w:sz w:val="24"/>
          <w:szCs w:val="24"/>
          <w:lang w:val="uk-UA"/>
        </w:rPr>
        <w:t>3) повного опису структури всіх складових винагороди, які мають бути вип</w:t>
      </w:r>
      <w:r w:rsidR="00B424CF">
        <w:rPr>
          <w:rFonts w:ascii="Times New Roman" w:hAnsi="Times New Roman" w:cs="Times New Roman"/>
          <w:sz w:val="24"/>
          <w:szCs w:val="24"/>
          <w:lang w:val="uk-UA"/>
        </w:rPr>
        <w:t xml:space="preserve">лачені членам органу управління та </w:t>
      </w:r>
      <w:r w:rsidRPr="00F03F9B">
        <w:rPr>
          <w:rFonts w:ascii="Times New Roman" w:hAnsi="Times New Roman" w:cs="Times New Roman"/>
          <w:sz w:val="24"/>
          <w:szCs w:val="24"/>
          <w:lang w:val="uk-UA"/>
        </w:rPr>
        <w:t xml:space="preserve"> впливовим особам</w:t>
      </w:r>
      <w:r w:rsidR="00B424CF">
        <w:rPr>
          <w:rFonts w:ascii="Times New Roman" w:hAnsi="Times New Roman" w:cs="Times New Roman"/>
          <w:sz w:val="24"/>
          <w:szCs w:val="24"/>
          <w:lang w:val="uk-UA"/>
        </w:rPr>
        <w:t xml:space="preserve"> Банку </w:t>
      </w:r>
      <w:r w:rsidRPr="00F03F9B">
        <w:rPr>
          <w:rFonts w:ascii="Times New Roman" w:hAnsi="Times New Roman" w:cs="Times New Roman"/>
          <w:sz w:val="24"/>
          <w:szCs w:val="24"/>
          <w:lang w:val="uk-UA"/>
        </w:rPr>
        <w:t xml:space="preserve"> за відповідною функцією управління, впливовим особам;</w:t>
      </w:r>
    </w:p>
    <w:p w:rsidR="00F03F9B" w:rsidRPr="00F03F9B" w:rsidRDefault="00F03F9B" w:rsidP="00F03F9B">
      <w:pPr>
        <w:pStyle w:val="a8"/>
        <w:jc w:val="both"/>
        <w:rPr>
          <w:rFonts w:ascii="Times New Roman" w:hAnsi="Times New Roman" w:cs="Times New Roman"/>
          <w:sz w:val="24"/>
          <w:szCs w:val="24"/>
          <w:lang w:val="uk-UA"/>
        </w:rPr>
      </w:pPr>
      <w:r w:rsidRPr="00F03F9B">
        <w:rPr>
          <w:rFonts w:ascii="Times New Roman" w:hAnsi="Times New Roman" w:cs="Times New Roman"/>
          <w:sz w:val="24"/>
          <w:szCs w:val="24"/>
          <w:lang w:val="uk-UA"/>
        </w:rPr>
        <w:lastRenderedPageBreak/>
        <w:t>4) критеріїв оцінки ефективності (із зазначенням того, яким чином вони були досягнуті), за результатами досягнення яких здійснено нарахування змінної винагороди (якщо змінна винагорода була нарахована);</w:t>
      </w:r>
    </w:p>
    <w:p w:rsidR="00F03F9B" w:rsidRPr="00F03F9B" w:rsidRDefault="00B424CF" w:rsidP="00F03F9B">
      <w:pPr>
        <w:pStyle w:val="a8"/>
        <w:jc w:val="both"/>
        <w:rPr>
          <w:rFonts w:ascii="Times New Roman" w:hAnsi="Times New Roman" w:cs="Times New Roman"/>
          <w:sz w:val="24"/>
          <w:szCs w:val="24"/>
          <w:lang w:val="uk-UA"/>
        </w:rPr>
      </w:pPr>
      <w:r>
        <w:rPr>
          <w:rFonts w:ascii="Times New Roman" w:hAnsi="Times New Roman" w:cs="Times New Roman"/>
          <w:sz w:val="24"/>
          <w:szCs w:val="24"/>
          <w:lang w:val="uk-UA"/>
        </w:rPr>
        <w:t>5) фактів використання Б</w:t>
      </w:r>
      <w:r w:rsidR="00F03F9B" w:rsidRPr="00F03F9B">
        <w:rPr>
          <w:rFonts w:ascii="Times New Roman" w:hAnsi="Times New Roman" w:cs="Times New Roman"/>
          <w:sz w:val="24"/>
          <w:szCs w:val="24"/>
          <w:lang w:val="uk-UA"/>
        </w:rPr>
        <w:t>анком права на повернення раніше випл</w:t>
      </w:r>
      <w:r>
        <w:rPr>
          <w:rFonts w:ascii="Times New Roman" w:hAnsi="Times New Roman" w:cs="Times New Roman"/>
          <w:sz w:val="24"/>
          <w:szCs w:val="24"/>
          <w:lang w:val="uk-UA"/>
        </w:rPr>
        <w:t>аченої членам органу управління та/чи</w:t>
      </w:r>
      <w:r w:rsidR="00F03F9B" w:rsidRPr="00F03F9B">
        <w:rPr>
          <w:rFonts w:ascii="Times New Roman" w:hAnsi="Times New Roman" w:cs="Times New Roman"/>
          <w:sz w:val="24"/>
          <w:szCs w:val="24"/>
          <w:lang w:val="uk-UA"/>
        </w:rPr>
        <w:t xml:space="preserve"> впливовим особам</w:t>
      </w:r>
      <w:r>
        <w:rPr>
          <w:rFonts w:ascii="Times New Roman" w:hAnsi="Times New Roman" w:cs="Times New Roman"/>
          <w:sz w:val="24"/>
          <w:szCs w:val="24"/>
          <w:lang w:val="uk-UA"/>
        </w:rPr>
        <w:t xml:space="preserve"> Банку</w:t>
      </w:r>
      <w:r w:rsidR="00F03F9B" w:rsidRPr="00F03F9B">
        <w:rPr>
          <w:rFonts w:ascii="Times New Roman" w:hAnsi="Times New Roman" w:cs="Times New Roman"/>
          <w:sz w:val="24"/>
          <w:szCs w:val="24"/>
          <w:lang w:val="uk-UA"/>
        </w:rPr>
        <w:t xml:space="preserve"> змінної винагороди;</w:t>
      </w:r>
    </w:p>
    <w:p w:rsidR="00F03F9B" w:rsidRPr="00F03F9B" w:rsidRDefault="00F03F9B" w:rsidP="00F03F9B">
      <w:pPr>
        <w:pStyle w:val="a8"/>
        <w:jc w:val="both"/>
        <w:rPr>
          <w:rFonts w:ascii="Times New Roman" w:hAnsi="Times New Roman" w:cs="Times New Roman"/>
          <w:sz w:val="24"/>
          <w:szCs w:val="24"/>
          <w:lang w:val="uk-UA"/>
        </w:rPr>
      </w:pPr>
      <w:r w:rsidRPr="00F03F9B">
        <w:rPr>
          <w:rFonts w:ascii="Times New Roman" w:hAnsi="Times New Roman" w:cs="Times New Roman"/>
          <w:sz w:val="24"/>
          <w:szCs w:val="24"/>
          <w:lang w:val="uk-UA"/>
        </w:rPr>
        <w:t>6) учасників запровадження системи винагороди. Така інформація включає відомості щодо:</w:t>
      </w:r>
    </w:p>
    <w:p w:rsidR="00F03F9B" w:rsidRPr="00F03F9B" w:rsidRDefault="00B424CF" w:rsidP="00F03F9B">
      <w:pPr>
        <w:pStyle w:val="a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F03F9B" w:rsidRPr="00F03F9B">
        <w:rPr>
          <w:rFonts w:ascii="Times New Roman" w:hAnsi="Times New Roman" w:cs="Times New Roman"/>
          <w:sz w:val="24"/>
          <w:szCs w:val="24"/>
          <w:lang w:val="uk-UA"/>
        </w:rPr>
        <w:t>найменування/прізвищ, імен, по батькові (за наявності) зовнішніх консультантів;</w:t>
      </w:r>
    </w:p>
    <w:p w:rsidR="00F03F9B" w:rsidRPr="00F03F9B" w:rsidRDefault="00B424CF" w:rsidP="00F03F9B">
      <w:pPr>
        <w:pStyle w:val="a8"/>
        <w:jc w:val="both"/>
        <w:rPr>
          <w:rFonts w:ascii="Times New Roman" w:hAnsi="Times New Roman" w:cs="Times New Roman"/>
          <w:sz w:val="24"/>
          <w:szCs w:val="24"/>
          <w:lang w:val="uk-UA"/>
        </w:rPr>
      </w:pPr>
      <w:r>
        <w:rPr>
          <w:rFonts w:ascii="Times New Roman" w:hAnsi="Times New Roman" w:cs="Times New Roman"/>
          <w:sz w:val="24"/>
          <w:szCs w:val="24"/>
          <w:lang w:val="uk-UA"/>
        </w:rPr>
        <w:t>- ролі учасників Б</w:t>
      </w:r>
      <w:r w:rsidR="00F03F9B" w:rsidRPr="00F03F9B">
        <w:rPr>
          <w:rFonts w:ascii="Times New Roman" w:hAnsi="Times New Roman" w:cs="Times New Roman"/>
          <w:sz w:val="24"/>
          <w:szCs w:val="24"/>
          <w:lang w:val="uk-UA"/>
        </w:rPr>
        <w:t>анку в процесі запровадження системи винагороди;</w:t>
      </w:r>
    </w:p>
    <w:p w:rsidR="00F03F9B" w:rsidRPr="00F03F9B" w:rsidRDefault="00F03F9B" w:rsidP="00F03F9B">
      <w:pPr>
        <w:pStyle w:val="a8"/>
        <w:jc w:val="both"/>
        <w:rPr>
          <w:rFonts w:ascii="Times New Roman" w:hAnsi="Times New Roman" w:cs="Times New Roman"/>
          <w:sz w:val="24"/>
          <w:szCs w:val="24"/>
          <w:lang w:val="uk-UA"/>
        </w:rPr>
      </w:pPr>
      <w:r w:rsidRPr="00F03F9B">
        <w:rPr>
          <w:rFonts w:ascii="Times New Roman" w:hAnsi="Times New Roman" w:cs="Times New Roman"/>
          <w:sz w:val="24"/>
          <w:szCs w:val="24"/>
          <w:lang w:val="uk-UA"/>
        </w:rPr>
        <w:t>7) програми стимулювання. Така інформація включає відомості про програми пенсійного забезпечення (за наявності) у разі їх застосування протягом звітного року;</w:t>
      </w:r>
    </w:p>
    <w:p w:rsidR="00F03F9B" w:rsidRPr="00F03F9B" w:rsidRDefault="00F03F9B" w:rsidP="00F03F9B">
      <w:pPr>
        <w:pStyle w:val="a8"/>
        <w:jc w:val="both"/>
        <w:rPr>
          <w:rFonts w:ascii="Times New Roman" w:hAnsi="Times New Roman" w:cs="Times New Roman"/>
          <w:sz w:val="24"/>
          <w:szCs w:val="24"/>
          <w:lang w:val="uk-UA"/>
        </w:rPr>
      </w:pPr>
      <w:r w:rsidRPr="00F03F9B">
        <w:rPr>
          <w:rFonts w:ascii="Times New Roman" w:hAnsi="Times New Roman" w:cs="Times New Roman"/>
          <w:sz w:val="24"/>
          <w:szCs w:val="24"/>
          <w:lang w:val="uk-UA"/>
        </w:rPr>
        <w:t>8) відхилень сум фактичних виплат від сум, що підлягають виплаті згідно із затвердженим положенням про винагороду, а також пояснення причин такого відхилення та конкретних елементів положення про винагороду, щодо яких відбулося відхилення, якщо такі відхилення були протягом звітного року;</w:t>
      </w:r>
    </w:p>
    <w:p w:rsidR="00F03F9B" w:rsidRPr="00747691" w:rsidRDefault="00B424CF" w:rsidP="00F03F9B">
      <w:pPr>
        <w:pStyle w:val="a8"/>
        <w:jc w:val="both"/>
        <w:rPr>
          <w:rFonts w:ascii="Times New Roman" w:hAnsi="Times New Roman" w:cs="Times New Roman"/>
          <w:sz w:val="24"/>
          <w:szCs w:val="24"/>
          <w:lang w:val="uk-UA"/>
        </w:rPr>
      </w:pPr>
      <w:r>
        <w:rPr>
          <w:rFonts w:ascii="Times New Roman" w:hAnsi="Times New Roman" w:cs="Times New Roman"/>
          <w:sz w:val="24"/>
          <w:szCs w:val="24"/>
          <w:lang w:val="uk-UA"/>
        </w:rPr>
        <w:t>9) виявлених Б</w:t>
      </w:r>
      <w:r w:rsidR="00F03F9B" w:rsidRPr="00F03F9B">
        <w:rPr>
          <w:rFonts w:ascii="Times New Roman" w:hAnsi="Times New Roman" w:cs="Times New Roman"/>
          <w:sz w:val="24"/>
          <w:szCs w:val="24"/>
          <w:lang w:val="uk-UA"/>
        </w:rPr>
        <w:t xml:space="preserve">анком порушень умов положення про винагороду (якщо такі були) та </w:t>
      </w:r>
      <w:r w:rsidR="00F03F9B" w:rsidRPr="00747691">
        <w:rPr>
          <w:rFonts w:ascii="Times New Roman" w:hAnsi="Times New Roman" w:cs="Times New Roman"/>
          <w:sz w:val="24"/>
          <w:szCs w:val="24"/>
          <w:lang w:val="uk-UA"/>
        </w:rPr>
        <w:t>застосованих за наслідками таких порушень заходів або прийнятих рішень.</w:t>
      </w:r>
    </w:p>
    <w:p w:rsidR="00F03F9B" w:rsidRPr="00747691" w:rsidRDefault="00D333FE" w:rsidP="00F03F9B">
      <w:pPr>
        <w:pStyle w:val="a8"/>
        <w:jc w:val="both"/>
        <w:rPr>
          <w:rFonts w:ascii="Times New Roman" w:hAnsi="Times New Roman" w:cs="Times New Roman"/>
          <w:sz w:val="24"/>
          <w:szCs w:val="24"/>
          <w:lang w:val="uk-UA"/>
        </w:rPr>
      </w:pPr>
      <w:bookmarkStart w:id="1" w:name="7__Звіт_про_винагороду_членів_ради_додат"/>
      <w:bookmarkEnd w:id="1"/>
      <w:r w:rsidRPr="00747691">
        <w:rPr>
          <w:rFonts w:ascii="Times New Roman" w:hAnsi="Times New Roman" w:cs="Times New Roman"/>
          <w:sz w:val="24"/>
          <w:szCs w:val="24"/>
          <w:lang w:val="uk-UA"/>
        </w:rPr>
        <w:t xml:space="preserve">           5</w:t>
      </w:r>
      <w:r w:rsidR="00B424CF" w:rsidRPr="00747691">
        <w:rPr>
          <w:rFonts w:ascii="Times New Roman" w:hAnsi="Times New Roman" w:cs="Times New Roman"/>
          <w:sz w:val="24"/>
          <w:szCs w:val="24"/>
          <w:lang w:val="uk-UA"/>
        </w:rPr>
        <w:t xml:space="preserve">.2. </w:t>
      </w:r>
      <w:r w:rsidR="00F03F9B" w:rsidRPr="00747691">
        <w:rPr>
          <w:rFonts w:ascii="Times New Roman" w:hAnsi="Times New Roman" w:cs="Times New Roman"/>
          <w:sz w:val="24"/>
          <w:szCs w:val="24"/>
          <w:lang w:val="uk-UA"/>
        </w:rPr>
        <w:t xml:space="preserve"> Звіт про винагороду членів</w:t>
      </w:r>
      <w:r w:rsidR="00B424CF" w:rsidRPr="00747691">
        <w:rPr>
          <w:rFonts w:ascii="Times New Roman" w:hAnsi="Times New Roman" w:cs="Times New Roman"/>
          <w:sz w:val="24"/>
          <w:szCs w:val="24"/>
          <w:lang w:val="uk-UA"/>
        </w:rPr>
        <w:t xml:space="preserve"> Наглядової </w:t>
      </w:r>
      <w:r w:rsidR="00F03F9B" w:rsidRPr="00747691">
        <w:rPr>
          <w:rFonts w:ascii="Times New Roman" w:hAnsi="Times New Roman" w:cs="Times New Roman"/>
          <w:sz w:val="24"/>
          <w:szCs w:val="24"/>
          <w:lang w:val="uk-UA"/>
        </w:rPr>
        <w:t xml:space="preserve"> ради </w:t>
      </w:r>
      <w:r w:rsidR="00B424CF" w:rsidRPr="00747691">
        <w:rPr>
          <w:rFonts w:ascii="Times New Roman" w:hAnsi="Times New Roman" w:cs="Times New Roman"/>
          <w:sz w:val="24"/>
          <w:szCs w:val="24"/>
          <w:lang w:val="uk-UA"/>
        </w:rPr>
        <w:t xml:space="preserve">Банку </w:t>
      </w:r>
      <w:r w:rsidR="00F03F9B" w:rsidRPr="00747691">
        <w:rPr>
          <w:rFonts w:ascii="Times New Roman" w:hAnsi="Times New Roman" w:cs="Times New Roman"/>
          <w:sz w:val="24"/>
          <w:szCs w:val="24"/>
          <w:lang w:val="uk-UA"/>
        </w:rPr>
        <w:t>додатково має містити узагальнену інформацію щодо:</w:t>
      </w:r>
    </w:p>
    <w:p w:rsidR="00F03F9B" w:rsidRPr="00747691" w:rsidRDefault="00F03F9B"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1) фактичної присутності члена</w:t>
      </w:r>
      <w:r w:rsidR="00B424CF" w:rsidRPr="00747691">
        <w:rPr>
          <w:rFonts w:ascii="Times New Roman" w:hAnsi="Times New Roman" w:cs="Times New Roman"/>
          <w:sz w:val="24"/>
          <w:szCs w:val="24"/>
          <w:lang w:val="uk-UA"/>
        </w:rPr>
        <w:t xml:space="preserve"> Наглядової </w:t>
      </w:r>
      <w:r w:rsidRPr="00747691">
        <w:rPr>
          <w:rFonts w:ascii="Times New Roman" w:hAnsi="Times New Roman" w:cs="Times New Roman"/>
          <w:sz w:val="24"/>
          <w:szCs w:val="24"/>
          <w:lang w:val="uk-UA"/>
        </w:rPr>
        <w:t xml:space="preserve"> ради на засіданнях</w:t>
      </w:r>
      <w:r w:rsidR="00B424CF" w:rsidRPr="00747691">
        <w:rPr>
          <w:rFonts w:ascii="Times New Roman" w:hAnsi="Times New Roman" w:cs="Times New Roman"/>
          <w:sz w:val="24"/>
          <w:szCs w:val="24"/>
          <w:lang w:val="uk-UA"/>
        </w:rPr>
        <w:t xml:space="preserve"> Наглядової </w:t>
      </w:r>
      <w:r w:rsidRPr="00747691">
        <w:rPr>
          <w:rFonts w:ascii="Times New Roman" w:hAnsi="Times New Roman" w:cs="Times New Roman"/>
          <w:sz w:val="24"/>
          <w:szCs w:val="24"/>
          <w:lang w:val="uk-UA"/>
        </w:rPr>
        <w:t xml:space="preserve"> ради </w:t>
      </w:r>
      <w:r w:rsidR="00B424CF" w:rsidRPr="00747691">
        <w:rPr>
          <w:rFonts w:ascii="Times New Roman" w:hAnsi="Times New Roman" w:cs="Times New Roman"/>
          <w:sz w:val="24"/>
          <w:szCs w:val="24"/>
          <w:lang w:val="uk-UA"/>
        </w:rPr>
        <w:t xml:space="preserve">Банку </w:t>
      </w:r>
      <w:r w:rsidRPr="00747691">
        <w:rPr>
          <w:rFonts w:ascii="Times New Roman" w:hAnsi="Times New Roman" w:cs="Times New Roman"/>
          <w:sz w:val="24"/>
          <w:szCs w:val="24"/>
          <w:lang w:val="uk-UA"/>
        </w:rPr>
        <w:t>або причини його відсутності;</w:t>
      </w:r>
    </w:p>
    <w:p w:rsidR="00F03F9B" w:rsidRPr="00747691" w:rsidRDefault="00F03F9B"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2) підтверджених фактів неприйнятної поведінки члена </w:t>
      </w:r>
      <w:r w:rsidR="00B424CF" w:rsidRPr="00747691">
        <w:rPr>
          <w:rFonts w:ascii="Times New Roman" w:hAnsi="Times New Roman" w:cs="Times New Roman"/>
          <w:sz w:val="24"/>
          <w:szCs w:val="24"/>
          <w:lang w:val="uk-UA"/>
        </w:rPr>
        <w:t>Наглядової ради Б</w:t>
      </w:r>
      <w:r w:rsidRPr="00747691">
        <w:rPr>
          <w:rFonts w:ascii="Times New Roman" w:hAnsi="Times New Roman" w:cs="Times New Roman"/>
          <w:sz w:val="24"/>
          <w:szCs w:val="24"/>
          <w:lang w:val="uk-UA"/>
        </w:rPr>
        <w:t>анку (уключаючи повідомлені конфіденційним шляхом) і вжитих за результатами розслідування заходів у разі наявності впливу таких фактів/заходів на виплату винагороди члену</w:t>
      </w:r>
      <w:r w:rsidR="00B424CF" w:rsidRPr="00747691">
        <w:rPr>
          <w:rFonts w:ascii="Times New Roman" w:hAnsi="Times New Roman" w:cs="Times New Roman"/>
          <w:sz w:val="24"/>
          <w:szCs w:val="24"/>
          <w:lang w:val="uk-UA"/>
        </w:rPr>
        <w:t xml:space="preserve"> Наглядової  ради Б</w:t>
      </w:r>
      <w:r w:rsidRPr="00747691">
        <w:rPr>
          <w:rFonts w:ascii="Times New Roman" w:hAnsi="Times New Roman" w:cs="Times New Roman"/>
          <w:sz w:val="24"/>
          <w:szCs w:val="24"/>
          <w:lang w:val="uk-UA"/>
        </w:rPr>
        <w:t>анку;</w:t>
      </w:r>
    </w:p>
    <w:p w:rsidR="00B424CF" w:rsidRPr="00747691" w:rsidRDefault="00F03F9B"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3) наявності/відсутності обґрунтованих підстав щодо</w:t>
      </w:r>
      <w:r w:rsidR="00B424CF" w:rsidRPr="00747691">
        <w:rPr>
          <w:rFonts w:ascii="Times New Roman" w:hAnsi="Times New Roman" w:cs="Times New Roman"/>
          <w:sz w:val="24"/>
          <w:szCs w:val="24"/>
          <w:lang w:val="uk-UA"/>
        </w:rPr>
        <w:t xml:space="preserve"> виплати/відстрочення/зменшення або повернення змінної винагороди члена Наглядової ради Банку. </w:t>
      </w:r>
    </w:p>
    <w:p w:rsidR="00F03F9B" w:rsidRPr="00747691" w:rsidRDefault="00B424CF" w:rsidP="00F03F9B">
      <w:pPr>
        <w:pStyle w:val="a8"/>
        <w:jc w:val="both"/>
        <w:rPr>
          <w:rFonts w:ascii="Times New Roman" w:hAnsi="Times New Roman" w:cs="Times New Roman"/>
          <w:sz w:val="24"/>
          <w:szCs w:val="24"/>
          <w:lang w:val="uk-UA"/>
        </w:rPr>
      </w:pPr>
      <w:bookmarkStart w:id="2" w:name="8__Звіт_про_винагороду_членів_правління_"/>
      <w:bookmarkEnd w:id="2"/>
      <w:r w:rsidRPr="00747691">
        <w:rPr>
          <w:rFonts w:ascii="Times New Roman" w:hAnsi="Times New Roman" w:cs="Times New Roman"/>
          <w:i/>
          <w:sz w:val="24"/>
          <w:szCs w:val="24"/>
          <w:lang w:val="uk-UA"/>
        </w:rPr>
        <w:t xml:space="preserve">     </w:t>
      </w:r>
      <w:r w:rsidR="00D333FE" w:rsidRPr="00747691">
        <w:rPr>
          <w:rFonts w:ascii="Times New Roman" w:hAnsi="Times New Roman" w:cs="Times New Roman"/>
          <w:sz w:val="24"/>
          <w:szCs w:val="24"/>
          <w:lang w:val="uk-UA"/>
        </w:rPr>
        <w:t xml:space="preserve">       5</w:t>
      </w:r>
      <w:r w:rsidRPr="00747691">
        <w:rPr>
          <w:rFonts w:ascii="Times New Roman" w:hAnsi="Times New Roman" w:cs="Times New Roman"/>
          <w:sz w:val="24"/>
          <w:szCs w:val="24"/>
          <w:lang w:val="uk-UA"/>
        </w:rPr>
        <w:t>.3. Звіт про винагороду членів П</w:t>
      </w:r>
      <w:r w:rsidR="00F03F9B" w:rsidRPr="00747691">
        <w:rPr>
          <w:rFonts w:ascii="Times New Roman" w:hAnsi="Times New Roman" w:cs="Times New Roman"/>
          <w:sz w:val="24"/>
          <w:szCs w:val="24"/>
          <w:lang w:val="uk-UA"/>
        </w:rPr>
        <w:t>равління</w:t>
      </w:r>
      <w:r w:rsidRPr="00747691">
        <w:rPr>
          <w:rFonts w:ascii="Times New Roman" w:hAnsi="Times New Roman" w:cs="Times New Roman"/>
          <w:sz w:val="24"/>
          <w:szCs w:val="24"/>
          <w:lang w:val="uk-UA"/>
        </w:rPr>
        <w:t xml:space="preserve"> Банку </w:t>
      </w:r>
      <w:r w:rsidR="00F03F9B" w:rsidRPr="00747691">
        <w:rPr>
          <w:rFonts w:ascii="Times New Roman" w:hAnsi="Times New Roman" w:cs="Times New Roman"/>
          <w:sz w:val="24"/>
          <w:szCs w:val="24"/>
          <w:lang w:val="uk-UA"/>
        </w:rPr>
        <w:t xml:space="preserve"> додатково має містити інформацію щодо:</w:t>
      </w:r>
    </w:p>
    <w:p w:rsidR="00F03F9B" w:rsidRPr="00747691" w:rsidRDefault="00B424CF"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1) фактичної присутності члена Правління на засіданнях П</w:t>
      </w:r>
      <w:r w:rsidR="00F03F9B" w:rsidRPr="00747691">
        <w:rPr>
          <w:rFonts w:ascii="Times New Roman" w:hAnsi="Times New Roman" w:cs="Times New Roman"/>
          <w:sz w:val="24"/>
          <w:szCs w:val="24"/>
          <w:lang w:val="uk-UA"/>
        </w:rPr>
        <w:t xml:space="preserve">равління </w:t>
      </w:r>
      <w:r w:rsidRPr="00747691">
        <w:rPr>
          <w:rFonts w:ascii="Times New Roman" w:hAnsi="Times New Roman" w:cs="Times New Roman"/>
          <w:sz w:val="24"/>
          <w:szCs w:val="24"/>
          <w:lang w:val="uk-UA"/>
        </w:rPr>
        <w:t xml:space="preserve">Банку </w:t>
      </w:r>
      <w:r w:rsidR="00F03F9B" w:rsidRPr="00747691">
        <w:rPr>
          <w:rFonts w:ascii="Times New Roman" w:hAnsi="Times New Roman" w:cs="Times New Roman"/>
          <w:sz w:val="24"/>
          <w:szCs w:val="24"/>
          <w:lang w:val="uk-UA"/>
        </w:rPr>
        <w:t>та його коміте</w:t>
      </w:r>
      <w:r w:rsidRPr="00747691">
        <w:rPr>
          <w:rFonts w:ascii="Times New Roman" w:hAnsi="Times New Roman" w:cs="Times New Roman"/>
          <w:sz w:val="24"/>
          <w:szCs w:val="24"/>
          <w:lang w:val="uk-UA"/>
        </w:rPr>
        <w:t>тів, до складу яких такий член П</w:t>
      </w:r>
      <w:r w:rsidR="00F03F9B" w:rsidRPr="00747691">
        <w:rPr>
          <w:rFonts w:ascii="Times New Roman" w:hAnsi="Times New Roman" w:cs="Times New Roman"/>
          <w:sz w:val="24"/>
          <w:szCs w:val="24"/>
          <w:lang w:val="uk-UA"/>
        </w:rPr>
        <w:t>равління входить, або причини його відсутності;</w:t>
      </w:r>
    </w:p>
    <w:p w:rsidR="00F03F9B" w:rsidRPr="00747691" w:rsidRDefault="00F03F9B"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2) підтверджених факті</w:t>
      </w:r>
      <w:r w:rsidR="00B424CF" w:rsidRPr="00747691">
        <w:rPr>
          <w:rFonts w:ascii="Times New Roman" w:hAnsi="Times New Roman" w:cs="Times New Roman"/>
          <w:sz w:val="24"/>
          <w:szCs w:val="24"/>
          <w:lang w:val="uk-UA"/>
        </w:rPr>
        <w:t>в неприйнятної поведінки члена П</w:t>
      </w:r>
      <w:r w:rsidRPr="00747691">
        <w:rPr>
          <w:rFonts w:ascii="Times New Roman" w:hAnsi="Times New Roman" w:cs="Times New Roman"/>
          <w:sz w:val="24"/>
          <w:szCs w:val="24"/>
          <w:lang w:val="uk-UA"/>
        </w:rPr>
        <w:t xml:space="preserve">равління </w:t>
      </w:r>
      <w:r w:rsidR="00B424CF" w:rsidRPr="00747691">
        <w:rPr>
          <w:rFonts w:ascii="Times New Roman" w:hAnsi="Times New Roman" w:cs="Times New Roman"/>
          <w:sz w:val="24"/>
          <w:szCs w:val="24"/>
          <w:lang w:val="uk-UA"/>
        </w:rPr>
        <w:t xml:space="preserve">Банку </w:t>
      </w:r>
      <w:r w:rsidRPr="00747691">
        <w:rPr>
          <w:rFonts w:ascii="Times New Roman" w:hAnsi="Times New Roman" w:cs="Times New Roman"/>
          <w:sz w:val="24"/>
          <w:szCs w:val="24"/>
          <w:lang w:val="uk-UA"/>
        </w:rPr>
        <w:t>(уключаючи ті, що повідомлені конфіденційним шляхом) і вжитих за результатами розслідування заходів у разі наявності впливу таких фактів/заходів на випл</w:t>
      </w:r>
      <w:r w:rsidR="00B424CF" w:rsidRPr="00747691">
        <w:rPr>
          <w:rFonts w:ascii="Times New Roman" w:hAnsi="Times New Roman" w:cs="Times New Roman"/>
          <w:sz w:val="24"/>
          <w:szCs w:val="24"/>
          <w:lang w:val="uk-UA"/>
        </w:rPr>
        <w:t>ату винагороди члену Правління Б</w:t>
      </w:r>
      <w:r w:rsidRPr="00747691">
        <w:rPr>
          <w:rFonts w:ascii="Times New Roman" w:hAnsi="Times New Roman" w:cs="Times New Roman"/>
          <w:sz w:val="24"/>
          <w:szCs w:val="24"/>
          <w:lang w:val="uk-UA"/>
        </w:rPr>
        <w:t>анку;</w:t>
      </w:r>
    </w:p>
    <w:p w:rsidR="00F03F9B" w:rsidRPr="00747691" w:rsidRDefault="00F03F9B"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3) наявності/відсутності обґрунтованих підстав щодо</w:t>
      </w:r>
      <w:r w:rsidR="00B424CF" w:rsidRPr="00747691">
        <w:rPr>
          <w:rFonts w:ascii="Times New Roman" w:hAnsi="Times New Roman" w:cs="Times New Roman"/>
          <w:sz w:val="24"/>
          <w:szCs w:val="24"/>
          <w:lang w:val="uk-UA"/>
        </w:rPr>
        <w:t xml:space="preserve"> виплати/відстрочення/зменшення або </w:t>
      </w:r>
      <w:r w:rsidRPr="00747691">
        <w:rPr>
          <w:rFonts w:ascii="Times New Roman" w:hAnsi="Times New Roman" w:cs="Times New Roman"/>
          <w:sz w:val="24"/>
          <w:szCs w:val="24"/>
          <w:lang w:val="uk-UA"/>
        </w:rPr>
        <w:t>повер</w:t>
      </w:r>
      <w:r w:rsidR="00B424CF" w:rsidRPr="00747691">
        <w:rPr>
          <w:rFonts w:ascii="Times New Roman" w:hAnsi="Times New Roman" w:cs="Times New Roman"/>
          <w:sz w:val="24"/>
          <w:szCs w:val="24"/>
          <w:lang w:val="uk-UA"/>
        </w:rPr>
        <w:t>нення змінної винагороди члена П</w:t>
      </w:r>
      <w:r w:rsidRPr="00747691">
        <w:rPr>
          <w:rFonts w:ascii="Times New Roman" w:hAnsi="Times New Roman" w:cs="Times New Roman"/>
          <w:sz w:val="24"/>
          <w:szCs w:val="24"/>
          <w:lang w:val="uk-UA"/>
        </w:rPr>
        <w:t>равління</w:t>
      </w:r>
      <w:r w:rsidR="00B424CF" w:rsidRPr="00747691">
        <w:rPr>
          <w:rFonts w:ascii="Times New Roman" w:hAnsi="Times New Roman" w:cs="Times New Roman"/>
          <w:sz w:val="24"/>
          <w:szCs w:val="24"/>
          <w:lang w:val="uk-UA"/>
        </w:rPr>
        <w:t xml:space="preserve"> Банку</w:t>
      </w:r>
      <w:r w:rsidRPr="00747691">
        <w:rPr>
          <w:rFonts w:ascii="Times New Roman" w:hAnsi="Times New Roman" w:cs="Times New Roman"/>
          <w:sz w:val="24"/>
          <w:szCs w:val="24"/>
          <w:lang w:val="uk-UA"/>
        </w:rPr>
        <w:t>.</w:t>
      </w:r>
    </w:p>
    <w:p w:rsidR="00F03F9B" w:rsidRPr="00747691" w:rsidRDefault="00D333FE"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5</w:t>
      </w:r>
      <w:r w:rsidR="00B424CF" w:rsidRPr="00747691">
        <w:rPr>
          <w:rFonts w:ascii="Times New Roman" w:hAnsi="Times New Roman" w:cs="Times New Roman"/>
          <w:sz w:val="24"/>
          <w:szCs w:val="24"/>
          <w:lang w:val="uk-UA"/>
        </w:rPr>
        <w:t>.4.</w:t>
      </w:r>
      <w:r w:rsidR="00F03F9B" w:rsidRPr="00747691">
        <w:rPr>
          <w:rFonts w:ascii="Times New Roman" w:hAnsi="Times New Roman" w:cs="Times New Roman"/>
          <w:sz w:val="24"/>
          <w:szCs w:val="24"/>
          <w:lang w:val="uk-UA"/>
        </w:rPr>
        <w:t xml:space="preserve"> Звіт про винагороду впливових осіб</w:t>
      </w:r>
      <w:r w:rsidR="00B424CF" w:rsidRPr="00747691">
        <w:rPr>
          <w:rFonts w:ascii="Times New Roman" w:hAnsi="Times New Roman" w:cs="Times New Roman"/>
          <w:sz w:val="24"/>
          <w:szCs w:val="24"/>
          <w:lang w:val="uk-UA"/>
        </w:rPr>
        <w:t xml:space="preserve"> Банку </w:t>
      </w:r>
      <w:r w:rsidR="00F03F9B" w:rsidRPr="00747691">
        <w:rPr>
          <w:rFonts w:ascii="Times New Roman" w:hAnsi="Times New Roman" w:cs="Times New Roman"/>
          <w:sz w:val="24"/>
          <w:szCs w:val="24"/>
          <w:lang w:val="uk-UA"/>
        </w:rPr>
        <w:t xml:space="preserve"> додатково має містити інформацію щодо:</w:t>
      </w:r>
    </w:p>
    <w:p w:rsidR="00F03F9B" w:rsidRPr="00747691" w:rsidRDefault="00F03F9B"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1) підтверджених фактів неприйнятної поведінки впливової особи (уключаючи ті, що повідомлені конфіденційним шляхом) і вжитих за результатами розслідування заходів у разі наявності впливу таких фактів/заходів на виплату винагороди впливовій особі;</w:t>
      </w:r>
    </w:p>
    <w:p w:rsidR="00F03F9B" w:rsidRPr="00747691" w:rsidRDefault="00F03F9B" w:rsidP="00B424C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2) наявності/відсутності обґрунтованих підстав щодо</w:t>
      </w:r>
      <w:r w:rsidR="00B424CF" w:rsidRPr="00747691">
        <w:rPr>
          <w:rFonts w:ascii="Times New Roman" w:hAnsi="Times New Roman" w:cs="Times New Roman"/>
          <w:sz w:val="24"/>
          <w:szCs w:val="24"/>
          <w:lang w:val="uk-UA"/>
        </w:rPr>
        <w:t xml:space="preserve"> виплати/відстрочення/зменшення або </w:t>
      </w:r>
      <w:r w:rsidRPr="00747691">
        <w:rPr>
          <w:rFonts w:ascii="Times New Roman" w:hAnsi="Times New Roman" w:cs="Times New Roman"/>
          <w:sz w:val="24"/>
          <w:szCs w:val="24"/>
          <w:lang w:val="uk-UA"/>
        </w:rPr>
        <w:t>повернення змінної винагороди впливовій(</w:t>
      </w:r>
      <w:proofErr w:type="spellStart"/>
      <w:r w:rsidRPr="00747691">
        <w:rPr>
          <w:rFonts w:ascii="Times New Roman" w:hAnsi="Times New Roman" w:cs="Times New Roman"/>
          <w:sz w:val="24"/>
          <w:szCs w:val="24"/>
          <w:lang w:val="uk-UA"/>
        </w:rPr>
        <w:t>ою</w:t>
      </w:r>
      <w:proofErr w:type="spellEnd"/>
      <w:r w:rsidRPr="00747691">
        <w:rPr>
          <w:rFonts w:ascii="Times New Roman" w:hAnsi="Times New Roman" w:cs="Times New Roman"/>
          <w:sz w:val="24"/>
          <w:szCs w:val="24"/>
          <w:lang w:val="uk-UA"/>
        </w:rPr>
        <w:t>) особі(</w:t>
      </w:r>
      <w:proofErr w:type="spellStart"/>
      <w:r w:rsidRPr="00747691">
        <w:rPr>
          <w:rFonts w:ascii="Times New Roman" w:hAnsi="Times New Roman" w:cs="Times New Roman"/>
          <w:sz w:val="24"/>
          <w:szCs w:val="24"/>
          <w:lang w:val="uk-UA"/>
        </w:rPr>
        <w:t>ою</w:t>
      </w:r>
      <w:proofErr w:type="spellEnd"/>
      <w:r w:rsidRPr="00747691">
        <w:rPr>
          <w:rFonts w:ascii="Times New Roman" w:hAnsi="Times New Roman" w:cs="Times New Roman"/>
          <w:sz w:val="24"/>
          <w:szCs w:val="24"/>
          <w:lang w:val="uk-UA"/>
        </w:rPr>
        <w:t>).</w:t>
      </w:r>
    </w:p>
    <w:p w:rsidR="00F03F9B" w:rsidRPr="00747691" w:rsidRDefault="00D333FE" w:rsidP="00F03F9B">
      <w:pPr>
        <w:pStyle w:val="a8"/>
        <w:jc w:val="both"/>
        <w:rPr>
          <w:rFonts w:ascii="Times New Roman" w:hAnsi="Times New Roman" w:cs="Times New Roman"/>
          <w:sz w:val="24"/>
          <w:szCs w:val="24"/>
          <w:lang w:val="uk-UA"/>
        </w:rPr>
      </w:pPr>
      <w:bookmarkStart w:id="3" w:name="9__Звіт_про_винагороду_має_містити_таку_"/>
      <w:bookmarkEnd w:id="3"/>
      <w:r w:rsidRPr="00747691">
        <w:rPr>
          <w:rFonts w:ascii="Times New Roman" w:hAnsi="Times New Roman" w:cs="Times New Roman"/>
          <w:sz w:val="24"/>
          <w:szCs w:val="24"/>
          <w:lang w:val="uk-UA"/>
        </w:rPr>
        <w:t xml:space="preserve">              5</w:t>
      </w:r>
      <w:r w:rsidR="00B424CF" w:rsidRPr="00747691">
        <w:rPr>
          <w:rFonts w:ascii="Times New Roman" w:hAnsi="Times New Roman" w:cs="Times New Roman"/>
          <w:sz w:val="24"/>
          <w:szCs w:val="24"/>
          <w:lang w:val="uk-UA"/>
        </w:rPr>
        <w:t xml:space="preserve">.5. </w:t>
      </w:r>
      <w:r w:rsidR="00F03F9B" w:rsidRPr="00747691">
        <w:rPr>
          <w:rFonts w:ascii="Times New Roman" w:hAnsi="Times New Roman" w:cs="Times New Roman"/>
          <w:sz w:val="24"/>
          <w:szCs w:val="24"/>
          <w:lang w:val="uk-UA"/>
        </w:rPr>
        <w:t xml:space="preserve">Звіт про винагороду має містити таку інформацію щодо виплат у грошовій і/або </w:t>
      </w:r>
      <w:proofErr w:type="spellStart"/>
      <w:r w:rsidR="00F03F9B" w:rsidRPr="00747691">
        <w:rPr>
          <w:rFonts w:ascii="Times New Roman" w:hAnsi="Times New Roman" w:cs="Times New Roman"/>
          <w:sz w:val="24"/>
          <w:szCs w:val="24"/>
          <w:lang w:val="uk-UA"/>
        </w:rPr>
        <w:t>негрошовій</w:t>
      </w:r>
      <w:proofErr w:type="spellEnd"/>
      <w:r w:rsidR="00F03F9B" w:rsidRPr="00747691">
        <w:rPr>
          <w:rFonts w:ascii="Times New Roman" w:hAnsi="Times New Roman" w:cs="Times New Roman"/>
          <w:sz w:val="24"/>
          <w:szCs w:val="24"/>
          <w:lang w:val="uk-UA"/>
        </w:rPr>
        <w:t xml:space="preserve"> (за наявності) формі, здійснених на к</w:t>
      </w:r>
      <w:r w:rsidR="00B424CF" w:rsidRPr="00747691">
        <w:rPr>
          <w:rFonts w:ascii="Times New Roman" w:hAnsi="Times New Roman" w:cs="Times New Roman"/>
          <w:sz w:val="24"/>
          <w:szCs w:val="24"/>
          <w:lang w:val="uk-UA"/>
        </w:rPr>
        <w:t>ористь членів органу управління або</w:t>
      </w:r>
      <w:r w:rsidR="00F03F9B" w:rsidRPr="00747691">
        <w:rPr>
          <w:rFonts w:ascii="Times New Roman" w:hAnsi="Times New Roman" w:cs="Times New Roman"/>
          <w:sz w:val="24"/>
          <w:szCs w:val="24"/>
          <w:lang w:val="uk-UA"/>
        </w:rPr>
        <w:t xml:space="preserve"> впливових осіб </w:t>
      </w:r>
      <w:r w:rsidR="00B424CF" w:rsidRPr="00747691">
        <w:rPr>
          <w:rFonts w:ascii="Times New Roman" w:hAnsi="Times New Roman" w:cs="Times New Roman"/>
          <w:sz w:val="24"/>
          <w:szCs w:val="24"/>
          <w:lang w:val="uk-UA"/>
        </w:rPr>
        <w:t xml:space="preserve">Банку </w:t>
      </w:r>
      <w:r w:rsidR="00F03F9B" w:rsidRPr="00747691">
        <w:rPr>
          <w:rFonts w:ascii="Times New Roman" w:hAnsi="Times New Roman" w:cs="Times New Roman"/>
          <w:sz w:val="24"/>
          <w:szCs w:val="24"/>
          <w:lang w:val="uk-UA"/>
        </w:rPr>
        <w:t>у звітному фінансовому році:</w:t>
      </w:r>
    </w:p>
    <w:p w:rsidR="00F03F9B" w:rsidRPr="00747691" w:rsidRDefault="00F03F9B"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1) з</w:t>
      </w:r>
      <w:r w:rsidR="00B424CF" w:rsidRPr="00747691">
        <w:rPr>
          <w:rFonts w:ascii="Times New Roman" w:hAnsi="Times New Roman" w:cs="Times New Roman"/>
          <w:sz w:val="24"/>
          <w:szCs w:val="24"/>
          <w:lang w:val="uk-UA"/>
        </w:rPr>
        <w:t>агальну суму коштів, виплачену Б</w:t>
      </w:r>
      <w:r w:rsidRPr="00747691">
        <w:rPr>
          <w:rFonts w:ascii="Times New Roman" w:hAnsi="Times New Roman" w:cs="Times New Roman"/>
          <w:sz w:val="24"/>
          <w:szCs w:val="24"/>
          <w:lang w:val="uk-UA"/>
        </w:rPr>
        <w:t>анком у звітному фінансовому році. Така інформація має включати дані про суму виплат як винагороду за попередній фінансовий рік;</w:t>
      </w:r>
    </w:p>
    <w:p w:rsidR="00F03F9B" w:rsidRPr="00747691" w:rsidRDefault="00B424CF"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2) суми коштів, виплачених Б</w:t>
      </w:r>
      <w:r w:rsidR="00F03F9B" w:rsidRPr="00747691">
        <w:rPr>
          <w:rFonts w:ascii="Times New Roman" w:hAnsi="Times New Roman" w:cs="Times New Roman"/>
          <w:sz w:val="24"/>
          <w:szCs w:val="24"/>
          <w:lang w:val="uk-UA"/>
        </w:rPr>
        <w:t>анком як змінна винагорода (у розрізі кожного виду змінної винагороди), і підстави їх виплати;</w:t>
      </w:r>
    </w:p>
    <w:p w:rsidR="00F03F9B" w:rsidRPr="00747691" w:rsidRDefault="00F03F9B"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3) суми кош</w:t>
      </w:r>
      <w:r w:rsidR="00B424CF" w:rsidRPr="00747691">
        <w:rPr>
          <w:rFonts w:ascii="Times New Roman" w:hAnsi="Times New Roman" w:cs="Times New Roman"/>
          <w:sz w:val="24"/>
          <w:szCs w:val="24"/>
          <w:lang w:val="uk-UA"/>
        </w:rPr>
        <w:t>тів, виплачених Б</w:t>
      </w:r>
      <w:r w:rsidRPr="00747691">
        <w:rPr>
          <w:rFonts w:ascii="Times New Roman" w:hAnsi="Times New Roman" w:cs="Times New Roman"/>
          <w:sz w:val="24"/>
          <w:szCs w:val="24"/>
          <w:lang w:val="uk-UA"/>
        </w:rPr>
        <w:t>анком як додаткова винагорода за виконання роботи поза межами звичайних функцій;</w:t>
      </w:r>
    </w:p>
    <w:p w:rsidR="00F03F9B" w:rsidRPr="00747691" w:rsidRDefault="00F03F9B" w:rsidP="00B424C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4) суми виплат зі звільнення;</w:t>
      </w:r>
    </w:p>
    <w:p w:rsidR="00F03F9B" w:rsidRPr="00747691" w:rsidRDefault="00B424CF"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5</w:t>
      </w:r>
      <w:r w:rsidR="00F03F9B" w:rsidRPr="00747691">
        <w:rPr>
          <w:rFonts w:ascii="Times New Roman" w:hAnsi="Times New Roman" w:cs="Times New Roman"/>
          <w:sz w:val="24"/>
          <w:szCs w:val="24"/>
          <w:lang w:val="uk-UA"/>
        </w:rPr>
        <w:t xml:space="preserve">) оціночну вартість винагород, наданих у </w:t>
      </w:r>
      <w:proofErr w:type="spellStart"/>
      <w:r w:rsidR="00F03F9B" w:rsidRPr="00747691">
        <w:rPr>
          <w:rFonts w:ascii="Times New Roman" w:hAnsi="Times New Roman" w:cs="Times New Roman"/>
          <w:sz w:val="24"/>
          <w:szCs w:val="24"/>
          <w:lang w:val="uk-UA"/>
        </w:rPr>
        <w:t>негрошов</w:t>
      </w:r>
      <w:r w:rsidRPr="00747691">
        <w:rPr>
          <w:rFonts w:ascii="Times New Roman" w:hAnsi="Times New Roman" w:cs="Times New Roman"/>
          <w:sz w:val="24"/>
          <w:szCs w:val="24"/>
          <w:lang w:val="uk-UA"/>
        </w:rPr>
        <w:t>ій</w:t>
      </w:r>
      <w:proofErr w:type="spellEnd"/>
      <w:r w:rsidRPr="00747691">
        <w:rPr>
          <w:rFonts w:ascii="Times New Roman" w:hAnsi="Times New Roman" w:cs="Times New Roman"/>
          <w:sz w:val="24"/>
          <w:szCs w:val="24"/>
          <w:lang w:val="uk-UA"/>
        </w:rPr>
        <w:t xml:space="preserve"> формі, у разі їх здійснення Б</w:t>
      </w:r>
      <w:r w:rsidR="00F03F9B" w:rsidRPr="00747691">
        <w:rPr>
          <w:rFonts w:ascii="Times New Roman" w:hAnsi="Times New Roman" w:cs="Times New Roman"/>
          <w:sz w:val="24"/>
          <w:szCs w:val="24"/>
          <w:lang w:val="uk-UA"/>
        </w:rPr>
        <w:t>анком.</w:t>
      </w:r>
    </w:p>
    <w:p w:rsidR="00F03F9B" w:rsidRPr="00747691" w:rsidRDefault="00D333FE" w:rsidP="00F03F9B">
      <w:pPr>
        <w:pStyle w:val="a8"/>
        <w:jc w:val="both"/>
        <w:rPr>
          <w:rFonts w:ascii="Times New Roman" w:hAnsi="Times New Roman" w:cs="Times New Roman"/>
          <w:sz w:val="24"/>
          <w:szCs w:val="24"/>
          <w:lang w:val="uk-UA"/>
        </w:rPr>
      </w:pPr>
      <w:bookmarkStart w:id="4" w:name="10__Звіт_про_винагороду_має_містити_таку"/>
      <w:bookmarkEnd w:id="4"/>
      <w:r w:rsidRPr="00747691">
        <w:rPr>
          <w:rFonts w:ascii="Times New Roman" w:hAnsi="Times New Roman" w:cs="Times New Roman"/>
          <w:sz w:val="24"/>
          <w:szCs w:val="24"/>
          <w:lang w:val="uk-UA"/>
        </w:rPr>
        <w:lastRenderedPageBreak/>
        <w:t xml:space="preserve">           5</w:t>
      </w:r>
      <w:r w:rsidR="00B424CF" w:rsidRPr="00747691">
        <w:rPr>
          <w:rFonts w:ascii="Times New Roman" w:hAnsi="Times New Roman" w:cs="Times New Roman"/>
          <w:sz w:val="24"/>
          <w:szCs w:val="24"/>
          <w:lang w:val="uk-UA"/>
        </w:rPr>
        <w:t xml:space="preserve">.6. </w:t>
      </w:r>
      <w:r w:rsidR="00F03F9B" w:rsidRPr="00747691">
        <w:rPr>
          <w:rFonts w:ascii="Times New Roman" w:hAnsi="Times New Roman" w:cs="Times New Roman"/>
          <w:sz w:val="24"/>
          <w:szCs w:val="24"/>
          <w:lang w:val="uk-UA"/>
        </w:rPr>
        <w:t xml:space="preserve"> Звіт про винагороду має містити таку інформацію щодо винагороди у формі </w:t>
      </w:r>
      <w:r w:rsidR="00B424CF" w:rsidRPr="00747691">
        <w:rPr>
          <w:rFonts w:ascii="Times New Roman" w:hAnsi="Times New Roman" w:cs="Times New Roman"/>
          <w:sz w:val="24"/>
          <w:szCs w:val="24"/>
          <w:lang w:val="uk-UA"/>
        </w:rPr>
        <w:t>участі членів</w:t>
      </w:r>
      <w:r w:rsidR="00F23753" w:rsidRPr="00747691">
        <w:rPr>
          <w:rFonts w:ascii="Times New Roman" w:hAnsi="Times New Roman" w:cs="Times New Roman"/>
          <w:sz w:val="24"/>
          <w:szCs w:val="24"/>
          <w:lang w:val="uk-UA"/>
        </w:rPr>
        <w:t xml:space="preserve"> органу управління та </w:t>
      </w:r>
      <w:r w:rsidR="00F03F9B" w:rsidRPr="00747691">
        <w:rPr>
          <w:rFonts w:ascii="Times New Roman" w:hAnsi="Times New Roman" w:cs="Times New Roman"/>
          <w:sz w:val="24"/>
          <w:szCs w:val="24"/>
          <w:lang w:val="uk-UA"/>
        </w:rPr>
        <w:t xml:space="preserve"> впливових осіб </w:t>
      </w:r>
      <w:r w:rsidR="00B424CF" w:rsidRPr="00747691">
        <w:rPr>
          <w:rFonts w:ascii="Times New Roman" w:hAnsi="Times New Roman" w:cs="Times New Roman"/>
          <w:sz w:val="24"/>
          <w:szCs w:val="24"/>
          <w:lang w:val="uk-UA"/>
        </w:rPr>
        <w:t xml:space="preserve">Банку </w:t>
      </w:r>
      <w:r w:rsidR="00F03F9B" w:rsidRPr="00747691">
        <w:rPr>
          <w:rFonts w:ascii="Times New Roman" w:hAnsi="Times New Roman" w:cs="Times New Roman"/>
          <w:sz w:val="24"/>
          <w:szCs w:val="24"/>
          <w:lang w:val="uk-UA"/>
        </w:rPr>
        <w:t>в програмі пенсійного забезпечення (у разі наявності програми):</w:t>
      </w:r>
    </w:p>
    <w:p w:rsidR="00F03F9B" w:rsidRPr="00747691" w:rsidRDefault="00F03F9B"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1) у разі участі в програмі з фіксованими виплатами - щодо змін у запланованих виплатах, що відбулися протягом звітного фінансового року;</w:t>
      </w:r>
    </w:p>
    <w:p w:rsidR="00F03F9B" w:rsidRPr="00747691" w:rsidRDefault="00F03F9B"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2) у разі участі в програмі з фіксова</w:t>
      </w:r>
      <w:r w:rsidR="00F23753" w:rsidRPr="00747691">
        <w:rPr>
          <w:rFonts w:ascii="Times New Roman" w:hAnsi="Times New Roman" w:cs="Times New Roman"/>
          <w:sz w:val="24"/>
          <w:szCs w:val="24"/>
          <w:lang w:val="uk-UA"/>
        </w:rPr>
        <w:t>ними внесками - щодо сплачених Б</w:t>
      </w:r>
      <w:r w:rsidRPr="00747691">
        <w:rPr>
          <w:rFonts w:ascii="Times New Roman" w:hAnsi="Times New Roman" w:cs="Times New Roman"/>
          <w:sz w:val="24"/>
          <w:szCs w:val="24"/>
          <w:lang w:val="uk-UA"/>
        </w:rPr>
        <w:t>анком внесків ст</w:t>
      </w:r>
      <w:r w:rsidR="00F23753" w:rsidRPr="00747691">
        <w:rPr>
          <w:rFonts w:ascii="Times New Roman" w:hAnsi="Times New Roman" w:cs="Times New Roman"/>
          <w:sz w:val="24"/>
          <w:szCs w:val="24"/>
          <w:lang w:val="uk-UA"/>
        </w:rPr>
        <w:t xml:space="preserve">осовно членів органу управління </w:t>
      </w:r>
      <w:r w:rsidRPr="00747691">
        <w:rPr>
          <w:rFonts w:ascii="Times New Roman" w:hAnsi="Times New Roman" w:cs="Times New Roman"/>
          <w:sz w:val="24"/>
          <w:szCs w:val="24"/>
          <w:lang w:val="uk-UA"/>
        </w:rPr>
        <w:t xml:space="preserve"> </w:t>
      </w:r>
      <w:r w:rsidR="00F23753" w:rsidRPr="00747691">
        <w:rPr>
          <w:rFonts w:ascii="Times New Roman" w:hAnsi="Times New Roman" w:cs="Times New Roman"/>
          <w:sz w:val="24"/>
          <w:szCs w:val="24"/>
          <w:lang w:val="uk-UA"/>
        </w:rPr>
        <w:t xml:space="preserve">та </w:t>
      </w:r>
      <w:r w:rsidRPr="00747691">
        <w:rPr>
          <w:rFonts w:ascii="Times New Roman" w:hAnsi="Times New Roman" w:cs="Times New Roman"/>
          <w:sz w:val="24"/>
          <w:szCs w:val="24"/>
          <w:lang w:val="uk-UA"/>
        </w:rPr>
        <w:t>впливових осіб</w:t>
      </w:r>
      <w:r w:rsidR="00F23753" w:rsidRPr="00747691">
        <w:rPr>
          <w:rFonts w:ascii="Times New Roman" w:hAnsi="Times New Roman" w:cs="Times New Roman"/>
          <w:sz w:val="24"/>
          <w:szCs w:val="24"/>
          <w:lang w:val="uk-UA"/>
        </w:rPr>
        <w:t xml:space="preserve"> Банку </w:t>
      </w:r>
      <w:r w:rsidRPr="00747691">
        <w:rPr>
          <w:rFonts w:ascii="Times New Roman" w:hAnsi="Times New Roman" w:cs="Times New Roman"/>
          <w:sz w:val="24"/>
          <w:szCs w:val="24"/>
          <w:lang w:val="uk-UA"/>
        </w:rPr>
        <w:t xml:space="preserve"> протягом звітного фінансового року.</w:t>
      </w:r>
    </w:p>
    <w:p w:rsidR="00F03F9B" w:rsidRPr="00747691" w:rsidRDefault="00F23753" w:rsidP="00F03F9B">
      <w:pPr>
        <w:pStyle w:val="a8"/>
        <w:jc w:val="both"/>
        <w:rPr>
          <w:rFonts w:ascii="Times New Roman" w:hAnsi="Times New Roman" w:cs="Times New Roman"/>
          <w:sz w:val="24"/>
          <w:szCs w:val="24"/>
          <w:lang w:val="uk-UA"/>
        </w:rPr>
      </w:pPr>
      <w:bookmarkStart w:id="5" w:name="11__Звіт_про_винагороду_має_містити_інфо"/>
      <w:bookmarkEnd w:id="5"/>
      <w:r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 xml:space="preserve"> 5</w:t>
      </w:r>
      <w:r w:rsidRPr="00747691">
        <w:rPr>
          <w:rFonts w:ascii="Times New Roman" w:hAnsi="Times New Roman" w:cs="Times New Roman"/>
          <w:sz w:val="24"/>
          <w:szCs w:val="24"/>
          <w:lang w:val="uk-UA"/>
        </w:rPr>
        <w:t>.7.</w:t>
      </w:r>
      <w:r w:rsidR="00F03F9B" w:rsidRPr="00747691">
        <w:rPr>
          <w:rFonts w:ascii="Times New Roman" w:hAnsi="Times New Roman" w:cs="Times New Roman"/>
          <w:sz w:val="24"/>
          <w:szCs w:val="24"/>
          <w:lang w:val="uk-UA"/>
        </w:rPr>
        <w:t xml:space="preserve"> Звіт про винагороду має м</w:t>
      </w:r>
      <w:r w:rsidRPr="00747691">
        <w:rPr>
          <w:rFonts w:ascii="Times New Roman" w:hAnsi="Times New Roman" w:cs="Times New Roman"/>
          <w:sz w:val="24"/>
          <w:szCs w:val="24"/>
          <w:lang w:val="uk-UA"/>
        </w:rPr>
        <w:t>істити інформацію щодо надання Б</w:t>
      </w:r>
      <w:r w:rsidR="00F03F9B" w:rsidRPr="00747691">
        <w:rPr>
          <w:rFonts w:ascii="Times New Roman" w:hAnsi="Times New Roman" w:cs="Times New Roman"/>
          <w:sz w:val="24"/>
          <w:szCs w:val="24"/>
          <w:lang w:val="uk-UA"/>
        </w:rPr>
        <w:t>анком протягом звітного фінансового року позик, кредитів або га</w:t>
      </w:r>
      <w:r w:rsidRPr="00747691">
        <w:rPr>
          <w:rFonts w:ascii="Times New Roman" w:hAnsi="Times New Roman" w:cs="Times New Roman"/>
          <w:sz w:val="24"/>
          <w:szCs w:val="24"/>
          <w:lang w:val="uk-UA"/>
        </w:rPr>
        <w:t xml:space="preserve">рантій членам органу управління та </w:t>
      </w:r>
      <w:r w:rsidR="00F03F9B" w:rsidRPr="00747691">
        <w:rPr>
          <w:rFonts w:ascii="Times New Roman" w:hAnsi="Times New Roman" w:cs="Times New Roman"/>
          <w:sz w:val="24"/>
          <w:szCs w:val="24"/>
          <w:lang w:val="uk-UA"/>
        </w:rPr>
        <w:t xml:space="preserve"> впливовим особам </w:t>
      </w:r>
      <w:r w:rsidRPr="00747691">
        <w:rPr>
          <w:rFonts w:ascii="Times New Roman" w:hAnsi="Times New Roman" w:cs="Times New Roman"/>
          <w:sz w:val="24"/>
          <w:szCs w:val="24"/>
          <w:lang w:val="uk-UA"/>
        </w:rPr>
        <w:t xml:space="preserve">Банку </w:t>
      </w:r>
      <w:r w:rsidR="00F03F9B" w:rsidRPr="00747691">
        <w:rPr>
          <w:rFonts w:ascii="Times New Roman" w:hAnsi="Times New Roman" w:cs="Times New Roman"/>
          <w:sz w:val="24"/>
          <w:szCs w:val="24"/>
          <w:lang w:val="uk-UA"/>
        </w:rPr>
        <w:t>(із зазначенням сум і відсоткових ставок).</w:t>
      </w:r>
    </w:p>
    <w:p w:rsidR="00F03F9B" w:rsidRPr="00747691" w:rsidRDefault="00F03F9B" w:rsidP="00F23753">
      <w:pPr>
        <w:pStyle w:val="a8"/>
        <w:jc w:val="both"/>
        <w:rPr>
          <w:rFonts w:ascii="Times New Roman" w:hAnsi="Times New Roman" w:cs="Times New Roman"/>
          <w:i/>
          <w:sz w:val="24"/>
          <w:szCs w:val="24"/>
          <w:lang w:val="uk-UA"/>
        </w:rPr>
      </w:pPr>
      <w:r w:rsidRPr="00747691">
        <w:rPr>
          <w:rFonts w:ascii="Times New Roman" w:hAnsi="Times New Roman" w:cs="Times New Roman"/>
          <w:i/>
          <w:sz w:val="24"/>
          <w:szCs w:val="24"/>
          <w:lang w:val="uk-UA"/>
        </w:rPr>
        <w:t xml:space="preserve"> </w:t>
      </w:r>
    </w:p>
    <w:p w:rsidR="00D333FE" w:rsidRPr="00747691" w:rsidRDefault="00D333FE" w:rsidP="00D333FE">
      <w:pPr>
        <w:pStyle w:val="a8"/>
        <w:jc w:val="center"/>
        <w:rPr>
          <w:rFonts w:ascii="Times New Roman" w:hAnsi="Times New Roman" w:cs="Times New Roman"/>
          <w:b/>
          <w:sz w:val="24"/>
          <w:szCs w:val="24"/>
          <w:lang w:val="uk-UA"/>
        </w:rPr>
      </w:pPr>
      <w:r w:rsidRPr="00747691">
        <w:rPr>
          <w:rFonts w:ascii="Times New Roman" w:hAnsi="Times New Roman" w:cs="Times New Roman"/>
          <w:b/>
          <w:sz w:val="24"/>
          <w:szCs w:val="24"/>
          <w:lang w:val="uk-UA"/>
        </w:rPr>
        <w:t>6. Порядок розроблення, затвердження та оприлюднення</w:t>
      </w:r>
    </w:p>
    <w:p w:rsidR="00D333FE" w:rsidRPr="00747691" w:rsidRDefault="00D333FE" w:rsidP="00D333FE">
      <w:pPr>
        <w:pStyle w:val="a8"/>
        <w:jc w:val="center"/>
        <w:rPr>
          <w:rFonts w:ascii="Times New Roman" w:hAnsi="Times New Roman" w:cs="Times New Roman"/>
          <w:b/>
          <w:sz w:val="24"/>
          <w:szCs w:val="24"/>
          <w:lang w:val="uk-UA"/>
        </w:rPr>
      </w:pPr>
      <w:r w:rsidRPr="00747691">
        <w:rPr>
          <w:rFonts w:ascii="Times New Roman" w:hAnsi="Times New Roman" w:cs="Times New Roman"/>
          <w:b/>
          <w:sz w:val="24"/>
          <w:szCs w:val="24"/>
          <w:lang w:val="uk-UA"/>
        </w:rPr>
        <w:t xml:space="preserve"> положень та звітів  про винагороду</w:t>
      </w:r>
    </w:p>
    <w:p w:rsidR="00D333FE" w:rsidRPr="00747691" w:rsidRDefault="00D333FE" w:rsidP="00D333FE">
      <w:pPr>
        <w:spacing w:after="0" w:line="240" w:lineRule="auto"/>
        <w:rPr>
          <w:rFonts w:ascii="Times New Roman" w:hAnsi="Times New Roman" w:cs="Times New Roman"/>
          <w:b/>
          <w:sz w:val="24"/>
          <w:szCs w:val="24"/>
          <w:lang w:val="uk-UA"/>
        </w:rPr>
      </w:pPr>
    </w:p>
    <w:p w:rsidR="00D333FE" w:rsidRPr="00747691" w:rsidRDefault="00D333FE" w:rsidP="00D333FE">
      <w:pPr>
        <w:spacing w:after="0" w:line="240" w:lineRule="auto"/>
        <w:ind w:firstLine="567"/>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6.1. Загальні збори акціонерів Банку  затверджують положення  та звіти про винагороду членів Наглядової ради Банку, умови цивільно-правових договорів та  трудових договорів (контрактів), що укладаються  з ними, встановлюють  розміри їх винагороди.</w:t>
      </w:r>
    </w:p>
    <w:p w:rsidR="00D333FE" w:rsidRPr="00747691" w:rsidRDefault="00D333FE" w:rsidP="00D333FE">
      <w:pPr>
        <w:spacing w:after="0" w:line="240" w:lineRule="auto"/>
        <w:ind w:firstLine="567"/>
        <w:jc w:val="both"/>
        <w:rPr>
          <w:rFonts w:ascii="Times New Roman" w:hAnsi="Times New Roman" w:cs="Times New Roman"/>
          <w:sz w:val="24"/>
          <w:szCs w:val="24"/>
          <w:shd w:val="clear" w:color="auto" w:fill="FFFFFF"/>
          <w:lang w:val="uk-UA"/>
        </w:rPr>
      </w:pPr>
      <w:r w:rsidRPr="00747691">
        <w:rPr>
          <w:rFonts w:ascii="Times New Roman" w:hAnsi="Times New Roman" w:cs="Times New Roman"/>
          <w:sz w:val="24"/>
          <w:szCs w:val="24"/>
          <w:lang w:val="uk-UA"/>
        </w:rPr>
        <w:t xml:space="preserve"> 6.2. Наглядова рада Банку затверджує положення та звіти при винагороду членів Правління Банку, умови трудових договорів (контрактів), що укладаються з членами Правління Банку, керівником та працівниками підрозділу внутрішнього аудиту, головним ризик-менеджером, головним </w:t>
      </w:r>
      <w:proofErr w:type="spellStart"/>
      <w:r w:rsidRPr="00747691">
        <w:rPr>
          <w:rFonts w:ascii="Times New Roman" w:hAnsi="Times New Roman" w:cs="Times New Roman"/>
          <w:sz w:val="24"/>
          <w:szCs w:val="24"/>
          <w:lang w:val="uk-UA"/>
        </w:rPr>
        <w:t>комплаєнс-менеджером</w:t>
      </w:r>
      <w:proofErr w:type="spellEnd"/>
      <w:r w:rsidRPr="00747691">
        <w:rPr>
          <w:rFonts w:ascii="Times New Roman" w:hAnsi="Times New Roman" w:cs="Times New Roman"/>
          <w:sz w:val="24"/>
          <w:szCs w:val="24"/>
          <w:lang w:val="uk-UA"/>
        </w:rPr>
        <w:t xml:space="preserve">, заступником голови Правління з СУІБ, відповідальним працівником Банку (у разі якщо ці керівники та працівники не є членами Правління Банку), встановлює розмір їхньої винагороди, </w:t>
      </w:r>
      <w:r w:rsidRPr="00747691">
        <w:rPr>
          <w:rFonts w:ascii="Times New Roman" w:hAnsi="Times New Roman" w:cs="Times New Roman"/>
          <w:sz w:val="24"/>
          <w:szCs w:val="24"/>
          <w:shd w:val="clear" w:color="auto" w:fill="FFFFFF"/>
          <w:lang w:val="uk-UA"/>
        </w:rPr>
        <w:t>у тому числі заохочувальні та компенсаційні виплати.</w:t>
      </w:r>
    </w:p>
    <w:p w:rsidR="00D333FE" w:rsidRPr="00747691" w:rsidRDefault="00D333FE" w:rsidP="00D333FE">
      <w:pPr>
        <w:spacing w:after="0" w:line="240" w:lineRule="auto"/>
        <w:ind w:firstLine="567"/>
        <w:jc w:val="both"/>
        <w:rPr>
          <w:rFonts w:ascii="Times New Roman" w:hAnsi="Times New Roman" w:cs="Times New Roman"/>
          <w:sz w:val="24"/>
          <w:szCs w:val="24"/>
          <w:shd w:val="clear" w:color="auto" w:fill="FFFFFF"/>
          <w:lang w:val="uk-UA"/>
        </w:rPr>
      </w:pPr>
      <w:r w:rsidRPr="00747691">
        <w:rPr>
          <w:rFonts w:ascii="Times New Roman" w:hAnsi="Times New Roman" w:cs="Times New Roman"/>
          <w:sz w:val="24"/>
          <w:szCs w:val="24"/>
          <w:shd w:val="clear" w:color="auto" w:fill="FFFFFF"/>
          <w:lang w:val="uk-UA"/>
        </w:rPr>
        <w:t xml:space="preserve"> 6.3. </w:t>
      </w:r>
      <w:r w:rsidRPr="00747691">
        <w:rPr>
          <w:rFonts w:ascii="Times New Roman" w:hAnsi="Times New Roman" w:cs="Times New Roman"/>
          <w:sz w:val="24"/>
          <w:szCs w:val="24"/>
          <w:lang w:val="uk-UA"/>
        </w:rPr>
        <w:t>Правління Банку визначає  систему оплати праці для інших працівників Банку, не зазначених в пунктах 6.1. та 6.2. цієї Політики, його дочірніх підприємств, філій і представництв, загальних умов застосування надбавок, доплат та інших форм матеріального заохочення, затверджує  тарифні ставки та сітки,  упроваджує систему винагороди в Банку, удосконалює заходи матеріального та нематеріального стимулювання працівників Банку, здійснює моніторинг рівня оплати праці та інших складових системи стимулювання працівників Банку порівняно з ринковим умовами оплати праці.</w:t>
      </w:r>
    </w:p>
    <w:p w:rsidR="00D333FE" w:rsidRPr="00747691" w:rsidRDefault="00D333FE" w:rsidP="00D333FE">
      <w:pPr>
        <w:spacing w:after="0" w:line="240" w:lineRule="auto"/>
        <w:jc w:val="both"/>
        <w:rPr>
          <w:rFonts w:ascii="Times New Roman" w:hAnsi="Times New Roman" w:cs="Times New Roman"/>
          <w:sz w:val="24"/>
          <w:szCs w:val="24"/>
          <w:shd w:val="clear" w:color="auto" w:fill="FFFFFF"/>
          <w:lang w:val="uk-UA"/>
        </w:rPr>
      </w:pPr>
      <w:r w:rsidRPr="00747691">
        <w:rPr>
          <w:rFonts w:ascii="Times New Roman" w:hAnsi="Times New Roman" w:cs="Times New Roman"/>
          <w:sz w:val="24"/>
          <w:szCs w:val="24"/>
          <w:lang w:val="uk-UA"/>
        </w:rPr>
        <w:t xml:space="preserve">          6.4. Голова Правління Банку визначає умови найму працівників Банку, встановлює їм конкретні розміри посадових окладів, надбавок, доплат, заохочувальних і компенсаційних виплат, крім осіб, перелік яких зазначений у пунктах 6.1., 6.2. цієї Політики.</w:t>
      </w:r>
    </w:p>
    <w:p w:rsidR="00D333FE" w:rsidRPr="00747691" w:rsidRDefault="00D333FE" w:rsidP="00D333FE">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6.5.  Підрозділи контролю за дотриманням норм (</w:t>
      </w:r>
      <w:proofErr w:type="spellStart"/>
      <w:r w:rsidRPr="00747691">
        <w:rPr>
          <w:rFonts w:ascii="Times New Roman" w:hAnsi="Times New Roman" w:cs="Times New Roman"/>
          <w:sz w:val="24"/>
          <w:szCs w:val="24"/>
          <w:lang w:val="uk-UA"/>
        </w:rPr>
        <w:t>комплаєнс</w:t>
      </w:r>
      <w:proofErr w:type="spellEnd"/>
      <w:r w:rsidRPr="00747691">
        <w:rPr>
          <w:rFonts w:ascii="Times New Roman" w:hAnsi="Times New Roman" w:cs="Times New Roman"/>
          <w:sz w:val="24"/>
          <w:szCs w:val="24"/>
          <w:lang w:val="uk-UA"/>
        </w:rPr>
        <w:t>) та з управління ризиками, а також підрозділи Банку, відповідальні за роботу з персоналом, ведення бухгалтерського обліку, планування бюджету та забезпечення юридичної підтримки, попередньо розглядають та узгоджують положення про винагороду членів органів управління та впливових осіб Банку.</w:t>
      </w:r>
    </w:p>
    <w:p w:rsidR="00D333FE" w:rsidRPr="00747691" w:rsidRDefault="00D333FE" w:rsidP="00D333FE">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6.6. Банк забезпечує розгляд питання щодо доцільності внесення змін до положення про винагороду членів Наглядової  ради Банку  на кожних річних загальних зборах акціонерів Банку. Банк за наявності пропозицій щодо внесення змін до положення про винагороду членів Наглядової ради Банку  забезпечує надання акціонерам Банку опису пропонованих змін до системи винагороди порівняно з попереднім роком (періодом).</w:t>
      </w:r>
    </w:p>
    <w:p w:rsidR="00D333FE" w:rsidRPr="00747691" w:rsidRDefault="00D333FE" w:rsidP="00D333FE">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6.7. Банк розміщує положення про винагороду на власній </w:t>
      </w:r>
      <w:proofErr w:type="spellStart"/>
      <w:r w:rsidRPr="00747691">
        <w:rPr>
          <w:rFonts w:ascii="Times New Roman" w:hAnsi="Times New Roman" w:cs="Times New Roman"/>
          <w:sz w:val="24"/>
          <w:szCs w:val="24"/>
          <w:lang w:val="uk-UA"/>
        </w:rPr>
        <w:t>веб-сторінці</w:t>
      </w:r>
      <w:proofErr w:type="spellEnd"/>
      <w:r w:rsidRPr="00747691">
        <w:rPr>
          <w:rFonts w:ascii="Times New Roman" w:hAnsi="Times New Roman" w:cs="Times New Roman"/>
          <w:sz w:val="24"/>
          <w:szCs w:val="24"/>
          <w:lang w:val="uk-UA"/>
        </w:rPr>
        <w:t xml:space="preserve"> протягом 15 робочих днів із дня їх затвердження/внесення до них змін із забезпеченням можливості їх перегляду.</w:t>
      </w:r>
    </w:p>
    <w:p w:rsidR="00D333FE" w:rsidRPr="00747691" w:rsidRDefault="00D333FE" w:rsidP="00D333FE">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6.8. Банк зазначає інформацію про виплати винагороди членам Наглядової  ради, Правління та  впливовим особам Банку, що відбулися протягом звітного фінансового року, у своєму річному звіті окремо щодо Наглядової ради та Правління Банку, впливових осіб Банку, із зазначенням:</w:t>
      </w:r>
    </w:p>
    <w:p w:rsidR="00D333FE" w:rsidRPr="00747691" w:rsidRDefault="00D333FE" w:rsidP="00D333FE">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lastRenderedPageBreak/>
        <w:t>1) сум винагороди за звітний фінансовий рік у розрізі фіксованої та змінної складових і кількості одержувачів;</w:t>
      </w:r>
    </w:p>
    <w:p w:rsidR="00D333FE" w:rsidRPr="00747691" w:rsidRDefault="00D333FE" w:rsidP="00D333FE">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2) сум невиплаченої відкладеної винагороди;</w:t>
      </w:r>
    </w:p>
    <w:p w:rsidR="00D333FE" w:rsidRPr="00747691" w:rsidRDefault="00D333FE" w:rsidP="00D333FE">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3) сум відкладеної винагороди за попередні фінансові роки, виплачених протягом звітного фінансового року. Така інформація має включати дані про суми, зменшені на підставі оцінки результативності;</w:t>
      </w:r>
    </w:p>
    <w:p w:rsidR="00D333FE" w:rsidRPr="00747691" w:rsidRDefault="00D333FE" w:rsidP="00D333FE">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4) виплат під час прийняття на роботу, здійснених протягом фінансового року, та кількості одержувачів таких виплат;</w:t>
      </w:r>
    </w:p>
    <w:p w:rsidR="00D333FE" w:rsidRPr="00747691" w:rsidRDefault="00D333FE" w:rsidP="00D333FE">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5) сум виплат під час звільнення, здійснених протягом фінансового року, та кількості одержувачів таких виплат.</w:t>
      </w:r>
    </w:p>
    <w:p w:rsidR="00D333FE" w:rsidRPr="00747691" w:rsidRDefault="00D333FE" w:rsidP="00D333FE">
      <w:pPr>
        <w:pStyle w:val="a8"/>
        <w:jc w:val="both"/>
        <w:rPr>
          <w:rFonts w:ascii="Times New Roman" w:hAnsi="Times New Roman" w:cs="Times New Roman"/>
          <w:sz w:val="24"/>
          <w:szCs w:val="24"/>
          <w:lang w:val="uk-UA"/>
        </w:rPr>
      </w:pPr>
      <w:r w:rsidRPr="00747691">
        <w:rPr>
          <w:rFonts w:ascii="Times New Roman" w:hAnsi="Times New Roman" w:cs="Times New Roman"/>
          <w:i/>
          <w:sz w:val="24"/>
          <w:szCs w:val="24"/>
          <w:lang w:val="uk-UA"/>
        </w:rPr>
        <w:t xml:space="preserve">          </w:t>
      </w:r>
      <w:r w:rsidRPr="00747691">
        <w:rPr>
          <w:rFonts w:ascii="Times New Roman" w:hAnsi="Times New Roman" w:cs="Times New Roman"/>
          <w:sz w:val="24"/>
          <w:szCs w:val="24"/>
          <w:lang w:val="uk-UA"/>
        </w:rPr>
        <w:t xml:space="preserve"> 6.9. Звіти про винагороду, виплачену членам Наглядової ради, Правління та впливовим особам Банку протягом звітного фінансового року, Банк розміщує на власній </w:t>
      </w:r>
      <w:proofErr w:type="spellStart"/>
      <w:r w:rsidRPr="00747691">
        <w:rPr>
          <w:rFonts w:ascii="Times New Roman" w:hAnsi="Times New Roman" w:cs="Times New Roman"/>
          <w:sz w:val="24"/>
          <w:szCs w:val="24"/>
          <w:lang w:val="uk-UA"/>
        </w:rPr>
        <w:t>веб-сторінці</w:t>
      </w:r>
      <w:proofErr w:type="spellEnd"/>
      <w:r w:rsidRPr="00747691">
        <w:rPr>
          <w:rFonts w:ascii="Times New Roman" w:hAnsi="Times New Roman" w:cs="Times New Roman"/>
          <w:sz w:val="24"/>
          <w:szCs w:val="24"/>
          <w:lang w:val="uk-UA"/>
        </w:rPr>
        <w:t xml:space="preserve"> в мережі Інтернет протягом 15 робочих днів із дня їх затвердження уповноваженим органом Банку із забезпеченням можливості їх перегляду.</w:t>
      </w:r>
    </w:p>
    <w:p w:rsidR="009570FE" w:rsidRPr="00747691" w:rsidRDefault="00D333FE" w:rsidP="00DD6098">
      <w:pPr>
        <w:pStyle w:val="a8"/>
        <w:jc w:val="both"/>
        <w:rPr>
          <w:rFonts w:ascii="Times New Roman" w:hAnsi="Times New Roman" w:cs="Times New Roman"/>
          <w:sz w:val="24"/>
          <w:szCs w:val="24"/>
          <w:lang w:val="uk-UA"/>
        </w:rPr>
      </w:pPr>
      <w:r w:rsidRPr="00747691">
        <w:rPr>
          <w:rFonts w:ascii="Times New Roman" w:hAnsi="Times New Roman" w:cs="Times New Roman"/>
          <w:i/>
          <w:sz w:val="24"/>
          <w:szCs w:val="24"/>
          <w:lang w:val="uk-UA"/>
        </w:rPr>
        <w:t xml:space="preserve"> </w:t>
      </w:r>
    </w:p>
    <w:p w:rsidR="009570FE" w:rsidRPr="00747691" w:rsidRDefault="00DD6098" w:rsidP="009570FE">
      <w:pPr>
        <w:spacing w:after="0" w:line="240" w:lineRule="auto"/>
        <w:ind w:firstLine="567"/>
        <w:jc w:val="center"/>
        <w:rPr>
          <w:rFonts w:ascii="Times New Roman" w:hAnsi="Times New Roman" w:cs="Times New Roman"/>
          <w:b/>
          <w:sz w:val="24"/>
          <w:szCs w:val="24"/>
          <w:lang w:val="uk-UA"/>
        </w:rPr>
      </w:pPr>
      <w:r w:rsidRPr="00747691">
        <w:rPr>
          <w:rFonts w:ascii="Times New Roman" w:hAnsi="Times New Roman" w:cs="Times New Roman"/>
          <w:b/>
          <w:sz w:val="24"/>
          <w:szCs w:val="24"/>
          <w:lang w:val="uk-UA"/>
        </w:rPr>
        <w:t>7</w:t>
      </w:r>
      <w:r w:rsidR="009570FE" w:rsidRPr="00747691">
        <w:rPr>
          <w:rFonts w:ascii="Times New Roman" w:hAnsi="Times New Roman" w:cs="Times New Roman"/>
          <w:b/>
          <w:sz w:val="24"/>
          <w:szCs w:val="24"/>
          <w:lang w:val="uk-UA"/>
        </w:rPr>
        <w:t>. Заключні положення</w:t>
      </w:r>
    </w:p>
    <w:p w:rsidR="009570FE" w:rsidRPr="00747691" w:rsidRDefault="009570FE" w:rsidP="009570FE">
      <w:pPr>
        <w:spacing w:after="0" w:line="240" w:lineRule="auto"/>
        <w:ind w:firstLine="567"/>
        <w:jc w:val="both"/>
        <w:rPr>
          <w:rFonts w:ascii="Times New Roman" w:hAnsi="Times New Roman" w:cs="Times New Roman"/>
          <w:sz w:val="24"/>
          <w:szCs w:val="24"/>
          <w:lang w:val="uk-UA"/>
        </w:rPr>
      </w:pPr>
    </w:p>
    <w:p w:rsidR="009570FE" w:rsidRPr="00747691" w:rsidRDefault="00DD6098" w:rsidP="009570FE">
      <w:pPr>
        <w:spacing w:after="0" w:line="240" w:lineRule="auto"/>
        <w:ind w:firstLine="567"/>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7</w:t>
      </w:r>
      <w:r w:rsidR="009570FE" w:rsidRPr="00747691">
        <w:rPr>
          <w:rFonts w:ascii="Times New Roman" w:hAnsi="Times New Roman" w:cs="Times New Roman"/>
          <w:sz w:val="24"/>
          <w:szCs w:val="24"/>
          <w:lang w:val="uk-UA"/>
        </w:rPr>
        <w:t>.</w:t>
      </w:r>
      <w:r w:rsidR="009C580D" w:rsidRPr="00747691">
        <w:rPr>
          <w:rFonts w:ascii="Times New Roman" w:hAnsi="Times New Roman" w:cs="Times New Roman"/>
          <w:sz w:val="24"/>
          <w:szCs w:val="24"/>
          <w:lang w:val="uk-UA"/>
        </w:rPr>
        <w:t>1.</w:t>
      </w:r>
      <w:r w:rsidR="009570FE" w:rsidRPr="00747691">
        <w:rPr>
          <w:rFonts w:ascii="Times New Roman" w:hAnsi="Times New Roman" w:cs="Times New Roman"/>
          <w:sz w:val="24"/>
          <w:szCs w:val="24"/>
          <w:lang w:val="uk-UA"/>
        </w:rPr>
        <w:t xml:space="preserve"> Ця Політика затверджується Наглядовою радою Банку та набуває чинності з дати її затвердження.</w:t>
      </w:r>
    </w:p>
    <w:p w:rsidR="009570FE" w:rsidRPr="00747691" w:rsidRDefault="00DD6098" w:rsidP="009570FE">
      <w:pPr>
        <w:spacing w:after="0" w:line="240" w:lineRule="auto"/>
        <w:ind w:firstLine="567"/>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7</w:t>
      </w:r>
      <w:r w:rsidR="009C580D" w:rsidRPr="00747691">
        <w:rPr>
          <w:rFonts w:ascii="Times New Roman" w:hAnsi="Times New Roman" w:cs="Times New Roman"/>
          <w:sz w:val="24"/>
          <w:szCs w:val="24"/>
          <w:lang w:val="uk-UA"/>
        </w:rPr>
        <w:t xml:space="preserve">.2. </w:t>
      </w:r>
      <w:r w:rsidR="009570FE" w:rsidRPr="00747691">
        <w:rPr>
          <w:rFonts w:ascii="Times New Roman" w:hAnsi="Times New Roman" w:cs="Times New Roman"/>
          <w:sz w:val="24"/>
          <w:szCs w:val="24"/>
          <w:lang w:val="uk-UA"/>
        </w:rPr>
        <w:t>У разі невідповідності будь-якої частини цієї Політики чинному законодавству України або нормативно-правовим актам Національного Банку України у зв’язку з прийняттям нових нормативно-правових актів України або внесенням змін до них, ця Політика буде діяти лише у тій частині, що не суперечить чинному законодавству України та нормативно-правовим актам Національного банку України.</w:t>
      </w:r>
    </w:p>
    <w:p w:rsidR="009570FE" w:rsidRPr="00747691" w:rsidRDefault="00DD6098" w:rsidP="009570FE">
      <w:pPr>
        <w:spacing w:after="0" w:line="240" w:lineRule="auto"/>
        <w:ind w:firstLine="567"/>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7</w:t>
      </w:r>
      <w:r w:rsidR="009C580D" w:rsidRPr="00747691">
        <w:rPr>
          <w:rFonts w:ascii="Times New Roman" w:hAnsi="Times New Roman" w:cs="Times New Roman"/>
          <w:sz w:val="24"/>
          <w:szCs w:val="24"/>
          <w:lang w:val="uk-UA"/>
        </w:rPr>
        <w:t xml:space="preserve">.3. </w:t>
      </w:r>
      <w:r w:rsidR="009570FE" w:rsidRPr="00747691">
        <w:rPr>
          <w:rFonts w:ascii="Times New Roman" w:hAnsi="Times New Roman" w:cs="Times New Roman"/>
          <w:sz w:val="24"/>
          <w:szCs w:val="24"/>
          <w:lang w:val="uk-UA"/>
        </w:rPr>
        <w:t>Контроль за дотриманням цієї Політики здійснюється Наглядовою радою Банку.</w:t>
      </w:r>
    </w:p>
    <w:p w:rsidR="009C580D" w:rsidRPr="00747691" w:rsidRDefault="00DD6098" w:rsidP="009570FE">
      <w:pPr>
        <w:spacing w:after="0" w:line="240" w:lineRule="auto"/>
        <w:ind w:firstLine="567"/>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7</w:t>
      </w:r>
      <w:r w:rsidR="009C580D" w:rsidRPr="00747691">
        <w:rPr>
          <w:rFonts w:ascii="Times New Roman" w:hAnsi="Times New Roman" w:cs="Times New Roman"/>
          <w:sz w:val="24"/>
          <w:szCs w:val="24"/>
          <w:lang w:val="uk-UA"/>
        </w:rPr>
        <w:t>.4. Ця Політика переглядається у мір</w:t>
      </w:r>
      <w:r w:rsidRPr="00747691">
        <w:rPr>
          <w:rFonts w:ascii="Times New Roman" w:hAnsi="Times New Roman" w:cs="Times New Roman"/>
          <w:sz w:val="24"/>
          <w:szCs w:val="24"/>
          <w:lang w:val="uk-UA"/>
        </w:rPr>
        <w:t xml:space="preserve">у необхідності, але не рідше одного </w:t>
      </w:r>
      <w:r w:rsidR="009C580D" w:rsidRPr="00747691">
        <w:rPr>
          <w:rFonts w:ascii="Times New Roman" w:hAnsi="Times New Roman" w:cs="Times New Roman"/>
          <w:sz w:val="24"/>
          <w:szCs w:val="24"/>
          <w:lang w:val="uk-UA"/>
        </w:rPr>
        <w:t>разу на рік.</w:t>
      </w:r>
    </w:p>
    <w:p w:rsidR="009570FE" w:rsidRPr="00747691" w:rsidRDefault="00DD6098" w:rsidP="009570FE">
      <w:pPr>
        <w:spacing w:after="0" w:line="240" w:lineRule="auto"/>
        <w:ind w:firstLine="567"/>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7</w:t>
      </w:r>
      <w:r w:rsidR="009C580D" w:rsidRPr="00747691">
        <w:rPr>
          <w:rFonts w:ascii="Times New Roman" w:hAnsi="Times New Roman" w:cs="Times New Roman"/>
          <w:sz w:val="24"/>
          <w:szCs w:val="24"/>
          <w:lang w:val="uk-UA"/>
        </w:rPr>
        <w:t xml:space="preserve">.5. </w:t>
      </w:r>
      <w:r w:rsidR="009570FE" w:rsidRPr="00747691">
        <w:rPr>
          <w:rFonts w:ascii="Times New Roman" w:hAnsi="Times New Roman" w:cs="Times New Roman"/>
          <w:sz w:val="24"/>
          <w:szCs w:val="24"/>
          <w:lang w:val="uk-UA"/>
        </w:rPr>
        <w:t xml:space="preserve">Політика розміщується на </w:t>
      </w:r>
      <w:proofErr w:type="spellStart"/>
      <w:r w:rsidR="009570FE" w:rsidRPr="00747691">
        <w:rPr>
          <w:rFonts w:ascii="Times New Roman" w:hAnsi="Times New Roman" w:cs="Times New Roman"/>
          <w:sz w:val="24"/>
          <w:szCs w:val="24"/>
          <w:lang w:val="uk-UA"/>
        </w:rPr>
        <w:t>веб-сторінці</w:t>
      </w:r>
      <w:proofErr w:type="spellEnd"/>
      <w:r w:rsidR="009570FE" w:rsidRPr="00747691">
        <w:rPr>
          <w:rFonts w:ascii="Times New Roman" w:hAnsi="Times New Roman" w:cs="Times New Roman"/>
          <w:sz w:val="24"/>
          <w:szCs w:val="24"/>
          <w:lang w:val="uk-UA"/>
        </w:rPr>
        <w:t xml:space="preserve"> Банку пр</w:t>
      </w:r>
      <w:r w:rsidRPr="00747691">
        <w:rPr>
          <w:rFonts w:ascii="Times New Roman" w:hAnsi="Times New Roman" w:cs="Times New Roman"/>
          <w:sz w:val="24"/>
          <w:szCs w:val="24"/>
          <w:lang w:val="uk-UA"/>
        </w:rPr>
        <w:t>отягом 15 робочих днів із дня її затвердження/внесення до неї</w:t>
      </w:r>
      <w:r w:rsidR="009570FE" w:rsidRPr="00747691">
        <w:rPr>
          <w:rFonts w:ascii="Times New Roman" w:hAnsi="Times New Roman" w:cs="Times New Roman"/>
          <w:sz w:val="24"/>
          <w:szCs w:val="24"/>
          <w:lang w:val="uk-UA"/>
        </w:rPr>
        <w:t xml:space="preserve"> змі</w:t>
      </w:r>
      <w:r w:rsidRPr="00747691">
        <w:rPr>
          <w:rFonts w:ascii="Times New Roman" w:hAnsi="Times New Roman" w:cs="Times New Roman"/>
          <w:sz w:val="24"/>
          <w:szCs w:val="24"/>
          <w:lang w:val="uk-UA"/>
        </w:rPr>
        <w:t>н із забезпеченням можливості її</w:t>
      </w:r>
      <w:r w:rsidR="009570FE" w:rsidRPr="00747691">
        <w:rPr>
          <w:rFonts w:ascii="Times New Roman" w:hAnsi="Times New Roman" w:cs="Times New Roman"/>
          <w:sz w:val="24"/>
          <w:szCs w:val="24"/>
          <w:lang w:val="uk-UA"/>
        </w:rPr>
        <w:t xml:space="preserve"> перегляду </w:t>
      </w:r>
    </w:p>
    <w:p w:rsidR="009570FE" w:rsidRPr="00747691" w:rsidRDefault="009570FE" w:rsidP="009570FE">
      <w:pPr>
        <w:spacing w:after="0" w:line="240" w:lineRule="auto"/>
        <w:ind w:firstLine="567"/>
        <w:jc w:val="both"/>
        <w:rPr>
          <w:rFonts w:ascii="Times New Roman" w:hAnsi="Times New Roman" w:cs="Times New Roman"/>
          <w:sz w:val="24"/>
          <w:szCs w:val="24"/>
          <w:lang w:val="uk-UA"/>
        </w:rPr>
      </w:pPr>
    </w:p>
    <w:p w:rsidR="00DD6098" w:rsidRPr="00747691" w:rsidRDefault="00DD6098" w:rsidP="009570FE">
      <w:pPr>
        <w:spacing w:after="0" w:line="240" w:lineRule="auto"/>
        <w:ind w:firstLine="567"/>
        <w:jc w:val="both"/>
        <w:rPr>
          <w:rFonts w:ascii="Times New Roman" w:hAnsi="Times New Roman" w:cs="Times New Roman"/>
          <w:sz w:val="24"/>
          <w:szCs w:val="24"/>
          <w:lang w:val="uk-UA"/>
        </w:rPr>
      </w:pPr>
    </w:p>
    <w:p w:rsidR="009570FE" w:rsidRPr="00747691" w:rsidRDefault="009570FE" w:rsidP="009570FE">
      <w:pPr>
        <w:spacing w:after="0" w:line="240" w:lineRule="auto"/>
        <w:ind w:firstLine="567"/>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Перший заступни</w:t>
      </w:r>
      <w:r w:rsidR="00DD6098" w:rsidRPr="00747691">
        <w:rPr>
          <w:rFonts w:ascii="Times New Roman" w:hAnsi="Times New Roman" w:cs="Times New Roman"/>
          <w:sz w:val="24"/>
          <w:szCs w:val="24"/>
          <w:lang w:val="uk-UA"/>
        </w:rPr>
        <w:t xml:space="preserve">к голови Правління                                           </w:t>
      </w:r>
      <w:r w:rsidR="00C15878" w:rsidRPr="00747691">
        <w:rPr>
          <w:rFonts w:ascii="Times New Roman" w:hAnsi="Times New Roman" w:cs="Times New Roman"/>
          <w:sz w:val="24"/>
          <w:szCs w:val="24"/>
          <w:lang w:val="uk-UA"/>
        </w:rPr>
        <w:t xml:space="preserve">    </w:t>
      </w:r>
      <w:r w:rsidR="00DD6098" w:rsidRPr="00747691">
        <w:rPr>
          <w:rFonts w:ascii="Times New Roman" w:hAnsi="Times New Roman" w:cs="Times New Roman"/>
          <w:sz w:val="24"/>
          <w:szCs w:val="24"/>
          <w:lang w:val="uk-UA"/>
        </w:rPr>
        <w:t xml:space="preserve">       Анатолій БЄЛКА</w:t>
      </w:r>
    </w:p>
    <w:p w:rsidR="00DD6098" w:rsidRPr="00747691" w:rsidRDefault="00DD6098" w:rsidP="009570FE">
      <w:pPr>
        <w:spacing w:after="0" w:line="240" w:lineRule="auto"/>
        <w:ind w:firstLine="567"/>
        <w:jc w:val="both"/>
        <w:rPr>
          <w:rFonts w:ascii="Times New Roman" w:hAnsi="Times New Roman" w:cs="Times New Roman"/>
          <w:sz w:val="24"/>
          <w:szCs w:val="24"/>
          <w:lang w:val="uk-UA"/>
        </w:rPr>
      </w:pPr>
    </w:p>
    <w:p w:rsidR="00DD6098" w:rsidRPr="00747691" w:rsidRDefault="00DD6098" w:rsidP="009570FE">
      <w:pPr>
        <w:spacing w:after="0" w:line="240" w:lineRule="auto"/>
        <w:ind w:firstLine="567"/>
        <w:jc w:val="both"/>
        <w:rPr>
          <w:rFonts w:ascii="Times New Roman" w:hAnsi="Times New Roman" w:cs="Times New Roman"/>
          <w:sz w:val="24"/>
          <w:szCs w:val="24"/>
          <w:lang w:val="uk-UA"/>
        </w:rPr>
      </w:pPr>
    </w:p>
    <w:p w:rsidR="001749DC" w:rsidRPr="00747691" w:rsidRDefault="001749DC" w:rsidP="001749DC">
      <w:pPr>
        <w:jc w:val="both"/>
        <w:rPr>
          <w:rFonts w:ascii="Times New Roman" w:eastAsia="Times New Roman" w:hAnsi="Times New Roman" w:cs="Times New Roman"/>
          <w:b/>
          <w:sz w:val="24"/>
          <w:szCs w:val="24"/>
          <w:lang w:val="uk-UA"/>
        </w:rPr>
      </w:pPr>
      <w:r w:rsidRPr="00747691">
        <w:rPr>
          <w:rFonts w:ascii="Times New Roman" w:eastAsia="Times New Roman" w:hAnsi="Times New Roman" w:cs="Times New Roman"/>
          <w:b/>
          <w:sz w:val="24"/>
          <w:szCs w:val="24"/>
          <w:lang w:val="uk-UA"/>
        </w:rPr>
        <w:t>Погоджено:</w:t>
      </w:r>
    </w:p>
    <w:p w:rsidR="001749DC" w:rsidRPr="00747691" w:rsidRDefault="001749DC" w:rsidP="001749DC">
      <w:pPr>
        <w:jc w:val="both"/>
        <w:rPr>
          <w:rFonts w:ascii="Times New Roman" w:eastAsia="Times New Roman" w:hAnsi="Times New Roman" w:cs="Times New Roman"/>
          <w:sz w:val="24"/>
          <w:szCs w:val="24"/>
          <w:lang w:val="uk-UA"/>
        </w:rPr>
      </w:pPr>
      <w:r w:rsidRPr="00747691">
        <w:rPr>
          <w:rFonts w:ascii="Times New Roman" w:eastAsia="Times New Roman" w:hAnsi="Times New Roman" w:cs="Times New Roman"/>
          <w:sz w:val="24"/>
          <w:szCs w:val="24"/>
          <w:lang w:val="uk-UA"/>
        </w:rPr>
        <w:t xml:space="preserve">Заступник голови Правління          </w:t>
      </w:r>
      <w:r w:rsidRPr="00747691">
        <w:rPr>
          <w:rFonts w:ascii="Times New Roman" w:hAnsi="Times New Roman" w:cs="Times New Roman"/>
          <w:sz w:val="24"/>
          <w:szCs w:val="24"/>
          <w:lang w:val="uk-UA"/>
        </w:rPr>
        <w:t xml:space="preserve">                          </w:t>
      </w:r>
      <w:r w:rsidRPr="00747691">
        <w:rPr>
          <w:rFonts w:ascii="Times New Roman" w:eastAsia="Times New Roman" w:hAnsi="Times New Roman" w:cs="Times New Roman"/>
          <w:sz w:val="24"/>
          <w:szCs w:val="24"/>
          <w:lang w:val="uk-UA"/>
        </w:rPr>
        <w:t xml:space="preserve">                                              Ірина ДЕНЩИК</w:t>
      </w:r>
    </w:p>
    <w:p w:rsidR="001749DC" w:rsidRPr="00747691" w:rsidRDefault="001749DC" w:rsidP="001749DC">
      <w:pPr>
        <w:jc w:val="both"/>
        <w:rPr>
          <w:rFonts w:ascii="Times New Roman" w:eastAsia="Times New Roman" w:hAnsi="Times New Roman" w:cs="Times New Roman"/>
          <w:sz w:val="24"/>
          <w:szCs w:val="24"/>
          <w:lang w:val="uk-UA"/>
        </w:rPr>
      </w:pPr>
      <w:r w:rsidRPr="00747691">
        <w:rPr>
          <w:rFonts w:ascii="Times New Roman" w:eastAsia="Times New Roman" w:hAnsi="Times New Roman" w:cs="Times New Roman"/>
          <w:sz w:val="24"/>
          <w:szCs w:val="24"/>
          <w:lang w:val="uk-UA"/>
        </w:rPr>
        <w:t xml:space="preserve">Головний бухгалтер           </w:t>
      </w:r>
      <w:r w:rsidRPr="00747691">
        <w:rPr>
          <w:rFonts w:ascii="Times New Roman" w:hAnsi="Times New Roman" w:cs="Times New Roman"/>
          <w:sz w:val="24"/>
          <w:szCs w:val="24"/>
          <w:lang w:val="uk-UA"/>
        </w:rPr>
        <w:t xml:space="preserve">                      </w:t>
      </w:r>
      <w:r w:rsidRPr="00747691">
        <w:rPr>
          <w:rFonts w:ascii="Times New Roman" w:eastAsia="Times New Roman" w:hAnsi="Times New Roman" w:cs="Times New Roman"/>
          <w:sz w:val="24"/>
          <w:szCs w:val="24"/>
          <w:lang w:val="uk-UA"/>
        </w:rPr>
        <w:t xml:space="preserve">                                                   Вікторія КАЛУЖСЬКА                                 </w:t>
      </w:r>
    </w:p>
    <w:p w:rsidR="00C15878" w:rsidRPr="00DD7421" w:rsidRDefault="00C15878" w:rsidP="001749DC">
      <w:pPr>
        <w:jc w:val="both"/>
        <w:rPr>
          <w:rFonts w:ascii="Times New Roman" w:hAnsi="Times New Roman" w:cs="Times New Roman"/>
          <w:sz w:val="24"/>
          <w:szCs w:val="24"/>
        </w:rPr>
      </w:pPr>
      <w:r w:rsidRPr="00747691">
        <w:rPr>
          <w:rFonts w:ascii="Times New Roman" w:hAnsi="Times New Roman" w:cs="Times New Roman"/>
          <w:sz w:val="24"/>
          <w:szCs w:val="24"/>
          <w:lang w:val="uk-UA"/>
        </w:rPr>
        <w:t>Заступник голови Правління                                                                                    Ігор УШЕНКО</w:t>
      </w:r>
    </w:p>
    <w:p w:rsidR="001749DC" w:rsidRPr="00747691" w:rsidRDefault="001749DC" w:rsidP="001749DC">
      <w:pPr>
        <w:jc w:val="both"/>
        <w:rPr>
          <w:rFonts w:ascii="Times New Roman" w:eastAsia="Times New Roman" w:hAnsi="Times New Roman" w:cs="Times New Roman"/>
          <w:sz w:val="24"/>
          <w:szCs w:val="24"/>
          <w:lang w:val="uk-UA"/>
        </w:rPr>
      </w:pPr>
      <w:r w:rsidRPr="00747691">
        <w:rPr>
          <w:rFonts w:ascii="Times New Roman" w:eastAsia="Times New Roman" w:hAnsi="Times New Roman" w:cs="Times New Roman"/>
          <w:sz w:val="24"/>
          <w:szCs w:val="24"/>
          <w:lang w:val="uk-UA"/>
        </w:rPr>
        <w:t xml:space="preserve">Начальник юридичного управління     </w:t>
      </w:r>
      <w:r w:rsidRPr="00747691">
        <w:rPr>
          <w:rFonts w:ascii="Times New Roman" w:hAnsi="Times New Roman" w:cs="Times New Roman"/>
          <w:sz w:val="24"/>
          <w:szCs w:val="24"/>
          <w:lang w:val="uk-UA"/>
        </w:rPr>
        <w:t xml:space="preserve">                           </w:t>
      </w:r>
      <w:r w:rsidRPr="00747691">
        <w:rPr>
          <w:rFonts w:ascii="Times New Roman" w:eastAsia="Times New Roman" w:hAnsi="Times New Roman" w:cs="Times New Roman"/>
          <w:sz w:val="24"/>
          <w:szCs w:val="24"/>
          <w:lang w:val="uk-UA"/>
        </w:rPr>
        <w:t xml:space="preserve">                                 Ярослав  ЄРЬОМІН</w:t>
      </w:r>
    </w:p>
    <w:p w:rsidR="00DD6098" w:rsidRPr="00747691" w:rsidRDefault="001749DC" w:rsidP="005E0CD2">
      <w:pPr>
        <w:rPr>
          <w:rFonts w:ascii="Times New Roman" w:hAnsi="Times New Roman" w:cs="Times New Roman"/>
          <w:sz w:val="24"/>
          <w:szCs w:val="24"/>
          <w:lang w:val="uk-UA"/>
        </w:rPr>
      </w:pPr>
      <w:r w:rsidRPr="00747691">
        <w:rPr>
          <w:rFonts w:ascii="Times New Roman" w:eastAsia="Times New Roman" w:hAnsi="Times New Roman" w:cs="Times New Roman"/>
          <w:sz w:val="24"/>
          <w:szCs w:val="24"/>
          <w:lang w:val="uk-UA"/>
        </w:rPr>
        <w:t xml:space="preserve">Начальник управління по роботі з персоналом                 </w:t>
      </w:r>
      <w:r w:rsidR="00C15878" w:rsidRPr="00747691">
        <w:rPr>
          <w:rFonts w:ascii="Times New Roman" w:hAnsi="Times New Roman" w:cs="Times New Roman"/>
          <w:sz w:val="24"/>
          <w:szCs w:val="24"/>
          <w:lang w:val="uk-UA"/>
        </w:rPr>
        <w:t xml:space="preserve">                      </w:t>
      </w:r>
      <w:r w:rsidRPr="00747691">
        <w:rPr>
          <w:rFonts w:ascii="Times New Roman" w:eastAsia="Times New Roman" w:hAnsi="Times New Roman" w:cs="Times New Roman"/>
          <w:sz w:val="24"/>
          <w:szCs w:val="24"/>
          <w:lang w:val="uk-UA"/>
        </w:rPr>
        <w:t xml:space="preserve">       Алла САПРОНОВА</w:t>
      </w:r>
    </w:p>
    <w:sectPr w:rsidR="00DD6098" w:rsidRPr="00747691" w:rsidSect="002A51CA">
      <w:footerReference w:type="default" r:id="rId8"/>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7D3D" w:rsidRDefault="00947D3D" w:rsidP="002A51CA">
      <w:pPr>
        <w:spacing w:after="0" w:line="240" w:lineRule="auto"/>
      </w:pPr>
      <w:r>
        <w:separator/>
      </w:r>
    </w:p>
  </w:endnote>
  <w:endnote w:type="continuationSeparator" w:id="1">
    <w:p w:rsidR="00947D3D" w:rsidRDefault="00947D3D" w:rsidP="002A51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43240"/>
      <w:docPartObj>
        <w:docPartGallery w:val="Page Numbers (Bottom of Page)"/>
        <w:docPartUnique/>
      </w:docPartObj>
    </w:sdtPr>
    <w:sdtContent>
      <w:p w:rsidR="00B424CF" w:rsidRDefault="008F6CEF">
        <w:pPr>
          <w:pStyle w:val="a5"/>
          <w:jc w:val="center"/>
        </w:pPr>
        <w:fldSimple w:instr=" PAGE   \* MERGEFORMAT ">
          <w:r w:rsidR="004C47E1">
            <w:rPr>
              <w:noProof/>
            </w:rPr>
            <w:t>2</w:t>
          </w:r>
        </w:fldSimple>
      </w:p>
    </w:sdtContent>
  </w:sdt>
  <w:p w:rsidR="00B424CF" w:rsidRDefault="00B424C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7D3D" w:rsidRDefault="00947D3D" w:rsidP="002A51CA">
      <w:pPr>
        <w:spacing w:after="0" w:line="240" w:lineRule="auto"/>
      </w:pPr>
      <w:r>
        <w:separator/>
      </w:r>
    </w:p>
  </w:footnote>
  <w:footnote w:type="continuationSeparator" w:id="1">
    <w:p w:rsidR="00947D3D" w:rsidRDefault="00947D3D" w:rsidP="002A51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5B7F88"/>
    <w:multiLevelType w:val="hybridMultilevel"/>
    <w:tmpl w:val="B83C5D12"/>
    <w:lvl w:ilvl="0" w:tplc="489E2610">
      <w:numFmt w:val="bullet"/>
      <w:lvlText w:val="•"/>
      <w:lvlJc w:val="left"/>
      <w:pPr>
        <w:ind w:left="1287" w:hanging="360"/>
      </w:pPr>
      <w:rPr>
        <w:rFonts w:hint="default"/>
        <w:lang w:val="uk-UA"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4043099C"/>
    <w:multiLevelType w:val="hybridMultilevel"/>
    <w:tmpl w:val="5CD0F868"/>
    <w:lvl w:ilvl="0" w:tplc="CE30AB9E">
      <w:start w:val="1"/>
      <w:numFmt w:val="bullet"/>
      <w:lvlText w:val="-"/>
      <w:lvlJc w:val="left"/>
      <w:pPr>
        <w:ind w:left="960" w:hanging="360"/>
      </w:pPr>
      <w:rPr>
        <w:rFonts w:ascii="Times New Roman" w:eastAsiaTheme="minorEastAsia"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
    <w:nsid w:val="5B4A6448"/>
    <w:multiLevelType w:val="multilevel"/>
    <w:tmpl w:val="84343ADE"/>
    <w:lvl w:ilvl="0">
      <w:start w:val="1"/>
      <w:numFmt w:val="decimal"/>
      <w:lvlText w:val="%1)"/>
      <w:lvlJc w:val="left"/>
      <w:pPr>
        <w:tabs>
          <w:tab w:val="num" w:pos="142"/>
        </w:tabs>
        <w:ind w:left="502" w:hanging="360"/>
      </w:pPr>
      <w:rPr>
        <w:rFonts w:ascii="Times New Roman" w:eastAsia="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A51CA"/>
    <w:rsid w:val="000000AF"/>
    <w:rsid w:val="00001FA6"/>
    <w:rsid w:val="000027C1"/>
    <w:rsid w:val="00015428"/>
    <w:rsid w:val="00017877"/>
    <w:rsid w:val="00022E16"/>
    <w:rsid w:val="00070E2A"/>
    <w:rsid w:val="000B474E"/>
    <w:rsid w:val="000C3A51"/>
    <w:rsid w:val="000F517C"/>
    <w:rsid w:val="00142BB9"/>
    <w:rsid w:val="00157968"/>
    <w:rsid w:val="001749DC"/>
    <w:rsid w:val="00183E9A"/>
    <w:rsid w:val="00184175"/>
    <w:rsid w:val="001D23DD"/>
    <w:rsid w:val="001F0649"/>
    <w:rsid w:val="001F3415"/>
    <w:rsid w:val="00213394"/>
    <w:rsid w:val="00231777"/>
    <w:rsid w:val="00255FC7"/>
    <w:rsid w:val="00281568"/>
    <w:rsid w:val="00287A17"/>
    <w:rsid w:val="002A51CA"/>
    <w:rsid w:val="002B4069"/>
    <w:rsid w:val="002E287A"/>
    <w:rsid w:val="002F6D21"/>
    <w:rsid w:val="00363E0E"/>
    <w:rsid w:val="00364CDE"/>
    <w:rsid w:val="0038186E"/>
    <w:rsid w:val="003964AA"/>
    <w:rsid w:val="003A7AA6"/>
    <w:rsid w:val="003C5C94"/>
    <w:rsid w:val="003D75CE"/>
    <w:rsid w:val="00446112"/>
    <w:rsid w:val="00464678"/>
    <w:rsid w:val="0047573F"/>
    <w:rsid w:val="00486895"/>
    <w:rsid w:val="004C04BA"/>
    <w:rsid w:val="004C47E1"/>
    <w:rsid w:val="004C7A1D"/>
    <w:rsid w:val="004F26F1"/>
    <w:rsid w:val="0053132F"/>
    <w:rsid w:val="00532855"/>
    <w:rsid w:val="00534197"/>
    <w:rsid w:val="005360C2"/>
    <w:rsid w:val="00554F3F"/>
    <w:rsid w:val="00580854"/>
    <w:rsid w:val="00584735"/>
    <w:rsid w:val="005B1177"/>
    <w:rsid w:val="005D27D0"/>
    <w:rsid w:val="005E0CD2"/>
    <w:rsid w:val="0060464E"/>
    <w:rsid w:val="00647B47"/>
    <w:rsid w:val="006800F9"/>
    <w:rsid w:val="00685B9A"/>
    <w:rsid w:val="006B0229"/>
    <w:rsid w:val="00747138"/>
    <w:rsid w:val="00747691"/>
    <w:rsid w:val="00776EF5"/>
    <w:rsid w:val="00780865"/>
    <w:rsid w:val="00785B30"/>
    <w:rsid w:val="007D3646"/>
    <w:rsid w:val="007E123E"/>
    <w:rsid w:val="007E71E3"/>
    <w:rsid w:val="0080187B"/>
    <w:rsid w:val="00803766"/>
    <w:rsid w:val="00813EB3"/>
    <w:rsid w:val="0082341C"/>
    <w:rsid w:val="00831522"/>
    <w:rsid w:val="008317C1"/>
    <w:rsid w:val="00863F53"/>
    <w:rsid w:val="00872BC7"/>
    <w:rsid w:val="0089022B"/>
    <w:rsid w:val="008F6CEF"/>
    <w:rsid w:val="00924F50"/>
    <w:rsid w:val="00947D3D"/>
    <w:rsid w:val="009570FE"/>
    <w:rsid w:val="00984CD2"/>
    <w:rsid w:val="00991E65"/>
    <w:rsid w:val="009979F6"/>
    <w:rsid w:val="009C08EB"/>
    <w:rsid w:val="009C2168"/>
    <w:rsid w:val="009C580D"/>
    <w:rsid w:val="009C6F98"/>
    <w:rsid w:val="00A219B4"/>
    <w:rsid w:val="00A24C15"/>
    <w:rsid w:val="00A628F1"/>
    <w:rsid w:val="00A6495D"/>
    <w:rsid w:val="00AA6989"/>
    <w:rsid w:val="00AD6BEA"/>
    <w:rsid w:val="00AF51AB"/>
    <w:rsid w:val="00AF56B8"/>
    <w:rsid w:val="00B24A89"/>
    <w:rsid w:val="00B424CF"/>
    <w:rsid w:val="00B52BBA"/>
    <w:rsid w:val="00B835DB"/>
    <w:rsid w:val="00B8663E"/>
    <w:rsid w:val="00B879FA"/>
    <w:rsid w:val="00BA0079"/>
    <w:rsid w:val="00BA5468"/>
    <w:rsid w:val="00BB28D0"/>
    <w:rsid w:val="00BC6003"/>
    <w:rsid w:val="00BF6CCB"/>
    <w:rsid w:val="00C12A6B"/>
    <w:rsid w:val="00C15878"/>
    <w:rsid w:val="00C17467"/>
    <w:rsid w:val="00C17A3B"/>
    <w:rsid w:val="00C338D1"/>
    <w:rsid w:val="00C36206"/>
    <w:rsid w:val="00C6252C"/>
    <w:rsid w:val="00CA7990"/>
    <w:rsid w:val="00CB61EC"/>
    <w:rsid w:val="00CC356C"/>
    <w:rsid w:val="00CD4CE5"/>
    <w:rsid w:val="00CE309A"/>
    <w:rsid w:val="00D02ABE"/>
    <w:rsid w:val="00D333FE"/>
    <w:rsid w:val="00D3745D"/>
    <w:rsid w:val="00D433A4"/>
    <w:rsid w:val="00D758BC"/>
    <w:rsid w:val="00DA0E28"/>
    <w:rsid w:val="00DA5F41"/>
    <w:rsid w:val="00DD6098"/>
    <w:rsid w:val="00DD7421"/>
    <w:rsid w:val="00DE4A23"/>
    <w:rsid w:val="00E257E9"/>
    <w:rsid w:val="00E56964"/>
    <w:rsid w:val="00E57262"/>
    <w:rsid w:val="00E63C0C"/>
    <w:rsid w:val="00E6737D"/>
    <w:rsid w:val="00E833A8"/>
    <w:rsid w:val="00EC1E46"/>
    <w:rsid w:val="00EC1F32"/>
    <w:rsid w:val="00EE52C2"/>
    <w:rsid w:val="00F03F9B"/>
    <w:rsid w:val="00F1351A"/>
    <w:rsid w:val="00F23753"/>
    <w:rsid w:val="00F6134E"/>
    <w:rsid w:val="00F65A02"/>
    <w:rsid w:val="00F749C6"/>
    <w:rsid w:val="00F96D76"/>
    <w:rsid w:val="00FA66CD"/>
    <w:rsid w:val="00FE30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2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51C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A51CA"/>
  </w:style>
  <w:style w:type="paragraph" w:styleId="a5">
    <w:name w:val="footer"/>
    <w:basedOn w:val="a"/>
    <w:link w:val="a6"/>
    <w:uiPriority w:val="99"/>
    <w:unhideWhenUsed/>
    <w:rsid w:val="002A51C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A51CA"/>
  </w:style>
  <w:style w:type="paragraph" w:styleId="a7">
    <w:name w:val="List Paragraph"/>
    <w:basedOn w:val="a"/>
    <w:uiPriority w:val="34"/>
    <w:qFormat/>
    <w:rsid w:val="00363E0E"/>
    <w:pPr>
      <w:ind w:left="720"/>
      <w:contextualSpacing/>
    </w:pPr>
  </w:style>
  <w:style w:type="paragraph" w:styleId="a8">
    <w:name w:val="No Spacing"/>
    <w:uiPriority w:val="1"/>
    <w:qFormat/>
    <w:rsid w:val="003D75CE"/>
    <w:pPr>
      <w:spacing w:after="0" w:line="240" w:lineRule="auto"/>
    </w:pPr>
  </w:style>
  <w:style w:type="paragraph" w:styleId="HTML">
    <w:name w:val="HTML Preformatted"/>
    <w:basedOn w:val="a"/>
    <w:link w:val="HTML0"/>
    <w:rsid w:val="0001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015428"/>
    <w:rPr>
      <w:rFonts w:ascii="Courier New" w:eastAsia="Times New Roman" w:hAnsi="Courier New" w:cs="Courier New"/>
      <w:sz w:val="20"/>
      <w:szCs w:val="20"/>
      <w:lang w:eastAsia="ar-SA"/>
    </w:rPr>
  </w:style>
  <w:style w:type="paragraph" w:customStyle="1" w:styleId="1">
    <w:name w:val="Текст1"/>
    <w:basedOn w:val="a"/>
    <w:rsid w:val="00AD6BEA"/>
    <w:pPr>
      <w:widowControl w:val="0"/>
      <w:suppressAutoHyphens/>
      <w:autoSpaceDE w:val="0"/>
      <w:spacing w:after="0" w:line="240" w:lineRule="auto"/>
    </w:pPr>
    <w:rPr>
      <w:rFonts w:ascii="Courier New" w:eastAsia="Courier New" w:hAnsi="Courier New" w:cs="Courier New"/>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77F03-9B89-4B8E-AD4B-300540AF0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1486</TotalTime>
  <Pages>11</Pages>
  <Words>5490</Words>
  <Characters>31295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Листопад Валерія Ігорівна</dc:creator>
  <cp:lastModifiedBy>Листопад Валерія Ігорівна</cp:lastModifiedBy>
  <cp:revision>61</cp:revision>
  <cp:lastPrinted>2023-10-31T08:42:00Z</cp:lastPrinted>
  <dcterms:created xsi:type="dcterms:W3CDTF">2023-10-23T09:00:00Z</dcterms:created>
  <dcterms:modified xsi:type="dcterms:W3CDTF">2023-11-30T08:05:00Z</dcterms:modified>
</cp:coreProperties>
</file>